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46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203"/>
        <w:gridCol w:w="3543"/>
      </w:tblGrid>
      <w:tr w:rsidR="00235853" w:rsidRPr="00ED3001" w14:paraId="672A6659" w14:textId="77777777" w:rsidTr="00FF4E27">
        <w:trPr>
          <w:cantSplit/>
          <w:trHeight w:val="665"/>
          <w:hidden/>
        </w:trPr>
        <w:tc>
          <w:tcPr>
            <w:tcW w:w="6203" w:type="dxa"/>
            <w:vAlign w:val="bottom"/>
          </w:tcPr>
          <w:p w14:paraId="0A37501D" w14:textId="77777777" w:rsidR="000656C8" w:rsidRPr="00ED3001" w:rsidRDefault="000656C8" w:rsidP="00ED3001">
            <w:pPr>
              <w:pStyle w:val="Heading4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</w:tcPr>
          <w:p w14:paraId="5DAB6C7B" w14:textId="77777777" w:rsidR="0067112A" w:rsidRPr="00ED3001" w:rsidRDefault="0067112A" w:rsidP="00ED3001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vanish/>
                <w:color w:val="000000" w:themeColor="text1"/>
                <w:sz w:val="24"/>
                <w:szCs w:val="24"/>
              </w:rPr>
            </w:pPr>
          </w:p>
        </w:tc>
      </w:tr>
      <w:tr w:rsidR="00235853" w:rsidRPr="00ED3001" w14:paraId="27BF9DF4" w14:textId="77777777" w:rsidTr="00FF4E27">
        <w:trPr>
          <w:cantSplit/>
          <w:trHeight w:val="134"/>
        </w:trPr>
        <w:tc>
          <w:tcPr>
            <w:tcW w:w="6203" w:type="dxa"/>
            <w:vMerge w:val="restart"/>
          </w:tcPr>
          <w:p w14:paraId="774DDC19" w14:textId="77777777" w:rsidR="00854D9D" w:rsidRPr="00ED3001" w:rsidRDefault="00854D9D" w:rsidP="00ED3001">
            <w:pPr>
              <w:jc w:val="both"/>
              <w:rPr>
                <w:color w:val="000000" w:themeColor="text1"/>
                <w:szCs w:val="24"/>
              </w:rPr>
            </w:pPr>
            <w:r w:rsidRPr="00ED3001">
              <w:rPr>
                <w:color w:val="000000" w:themeColor="text1"/>
                <w:szCs w:val="24"/>
              </w:rPr>
              <w:t>Pirkimo dalyvi</w:t>
            </w:r>
            <w:r w:rsidR="00344815" w:rsidRPr="00ED3001">
              <w:rPr>
                <w:color w:val="000000" w:themeColor="text1"/>
                <w:szCs w:val="24"/>
              </w:rPr>
              <w:t>ams</w:t>
            </w:r>
          </w:p>
          <w:p w14:paraId="02EB378F" w14:textId="77777777" w:rsidR="00854D9D" w:rsidRPr="00ED3001" w:rsidRDefault="00854D9D" w:rsidP="00ED3001">
            <w:pPr>
              <w:jc w:val="both"/>
              <w:rPr>
                <w:color w:val="000000" w:themeColor="text1"/>
                <w:szCs w:val="24"/>
                <w:lang w:val="en-GB"/>
              </w:rPr>
            </w:pPr>
          </w:p>
        </w:tc>
        <w:tc>
          <w:tcPr>
            <w:tcW w:w="3543" w:type="dxa"/>
          </w:tcPr>
          <w:p w14:paraId="28E0526C" w14:textId="71F54E45" w:rsidR="00854D9D" w:rsidRPr="00ED3001" w:rsidRDefault="009E2259" w:rsidP="00ED3001">
            <w:pPr>
              <w:jc w:val="both"/>
              <w:rPr>
                <w:color w:val="000000" w:themeColor="text1"/>
                <w:szCs w:val="24"/>
              </w:rPr>
            </w:pPr>
            <w:r w:rsidRPr="00ED3001">
              <w:rPr>
                <w:color w:val="000000" w:themeColor="text1"/>
                <w:szCs w:val="24"/>
              </w:rPr>
              <w:t>20</w:t>
            </w:r>
            <w:r w:rsidR="00CF2F94" w:rsidRPr="00ED3001">
              <w:rPr>
                <w:color w:val="000000" w:themeColor="text1"/>
                <w:szCs w:val="24"/>
              </w:rPr>
              <w:t>2</w:t>
            </w:r>
            <w:r w:rsidR="00AE617B" w:rsidRPr="00ED3001">
              <w:rPr>
                <w:color w:val="000000" w:themeColor="text1"/>
                <w:szCs w:val="24"/>
              </w:rPr>
              <w:t>5</w:t>
            </w:r>
            <w:r w:rsidR="00854D9D" w:rsidRPr="00ED3001">
              <w:rPr>
                <w:color w:val="000000" w:themeColor="text1"/>
                <w:szCs w:val="24"/>
              </w:rPr>
              <w:t>-</w:t>
            </w:r>
            <w:r w:rsidR="00AC4A05" w:rsidRPr="00ED3001">
              <w:rPr>
                <w:color w:val="000000" w:themeColor="text1"/>
                <w:szCs w:val="24"/>
              </w:rPr>
              <w:t>11-</w:t>
            </w:r>
            <w:r w:rsidR="00814EEA">
              <w:rPr>
                <w:color w:val="000000" w:themeColor="text1"/>
                <w:szCs w:val="24"/>
              </w:rPr>
              <w:t>20</w:t>
            </w:r>
            <w:r w:rsidR="00AC4A05" w:rsidRPr="00ED3001">
              <w:rPr>
                <w:color w:val="000000" w:themeColor="text1"/>
                <w:szCs w:val="24"/>
              </w:rPr>
              <w:t xml:space="preserve"> </w:t>
            </w:r>
            <w:r w:rsidR="005779F6" w:rsidRPr="00ED3001">
              <w:rPr>
                <w:color w:val="000000" w:themeColor="text1"/>
                <w:szCs w:val="24"/>
              </w:rPr>
              <w:t xml:space="preserve"> </w:t>
            </w:r>
            <w:r w:rsidR="00854D9D" w:rsidRPr="00ED3001">
              <w:rPr>
                <w:color w:val="000000" w:themeColor="text1"/>
                <w:szCs w:val="24"/>
              </w:rPr>
              <w:t>Nr.</w:t>
            </w:r>
            <w:r w:rsidR="00EB7F78" w:rsidRPr="00ED3001">
              <w:rPr>
                <w:color w:val="000000" w:themeColor="text1"/>
                <w:szCs w:val="24"/>
              </w:rPr>
              <w:t xml:space="preserve"> </w:t>
            </w:r>
            <w:r w:rsidR="00377268" w:rsidRPr="00ED3001">
              <w:rPr>
                <w:color w:val="000000" w:themeColor="text1"/>
                <w:szCs w:val="24"/>
              </w:rPr>
              <w:t>VP-</w:t>
            </w:r>
            <w:r w:rsidR="003D0E4E" w:rsidRPr="00ED3001">
              <w:rPr>
                <w:color w:val="000000" w:themeColor="text1"/>
                <w:szCs w:val="24"/>
              </w:rPr>
              <w:t>2</w:t>
            </w:r>
            <w:r w:rsidR="00AE617B" w:rsidRPr="00ED3001">
              <w:rPr>
                <w:color w:val="000000" w:themeColor="text1"/>
                <w:szCs w:val="24"/>
              </w:rPr>
              <w:t>5</w:t>
            </w:r>
            <w:r w:rsidR="003D0E4E" w:rsidRPr="00F15536">
              <w:rPr>
                <w:color w:val="000000" w:themeColor="text1"/>
                <w:szCs w:val="24"/>
              </w:rPr>
              <w:t>-</w:t>
            </w:r>
            <w:r w:rsidR="00814EEA" w:rsidRPr="00F15536">
              <w:rPr>
                <w:color w:val="000000" w:themeColor="text1"/>
                <w:szCs w:val="24"/>
              </w:rPr>
              <w:t>652</w:t>
            </w:r>
          </w:p>
        </w:tc>
      </w:tr>
      <w:tr w:rsidR="00235853" w:rsidRPr="00ED3001" w14:paraId="6A05A809" w14:textId="77777777" w:rsidTr="00FF4E27">
        <w:trPr>
          <w:cantSplit/>
        </w:trPr>
        <w:tc>
          <w:tcPr>
            <w:tcW w:w="6203" w:type="dxa"/>
            <w:vMerge/>
          </w:tcPr>
          <w:p w14:paraId="5A39BBE3" w14:textId="77777777" w:rsidR="00854D9D" w:rsidRPr="00ED3001" w:rsidRDefault="00854D9D" w:rsidP="00ED3001">
            <w:pPr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3543" w:type="dxa"/>
          </w:tcPr>
          <w:p w14:paraId="41C8F396" w14:textId="77777777" w:rsidR="00854D9D" w:rsidRPr="00ED3001" w:rsidRDefault="00854D9D" w:rsidP="00ED3001">
            <w:pPr>
              <w:jc w:val="both"/>
              <w:rPr>
                <w:color w:val="000000" w:themeColor="text1"/>
                <w:szCs w:val="24"/>
              </w:rPr>
            </w:pPr>
          </w:p>
        </w:tc>
      </w:tr>
      <w:tr w:rsidR="00235853" w:rsidRPr="00F15536" w14:paraId="45F38336" w14:textId="77777777" w:rsidTr="00EE7B0F">
        <w:trPr>
          <w:cantSplit/>
          <w:trHeight w:val="711"/>
        </w:trPr>
        <w:tc>
          <w:tcPr>
            <w:tcW w:w="9746" w:type="dxa"/>
            <w:gridSpan w:val="2"/>
          </w:tcPr>
          <w:p w14:paraId="72A3D3EC" w14:textId="77777777" w:rsidR="00FF4E27" w:rsidRPr="00ED3001" w:rsidRDefault="00FF4E27" w:rsidP="00ED3001">
            <w:pPr>
              <w:jc w:val="both"/>
              <w:rPr>
                <w:b/>
                <w:caps/>
                <w:color w:val="000000" w:themeColor="text1"/>
                <w:szCs w:val="24"/>
              </w:rPr>
            </w:pPr>
          </w:p>
          <w:p w14:paraId="0D0B940D" w14:textId="77777777" w:rsidR="00FF4E27" w:rsidRPr="00ED3001" w:rsidRDefault="00FF4E27" w:rsidP="00ED3001">
            <w:pPr>
              <w:jc w:val="both"/>
              <w:rPr>
                <w:b/>
                <w:caps/>
                <w:color w:val="000000" w:themeColor="text1"/>
                <w:szCs w:val="24"/>
              </w:rPr>
            </w:pPr>
          </w:p>
          <w:p w14:paraId="3624ABF4" w14:textId="6B2DAFD6" w:rsidR="00FF4E27" w:rsidRPr="00ED3001" w:rsidRDefault="00AC4A05" w:rsidP="00ED3001">
            <w:pPr>
              <w:jc w:val="both"/>
              <w:rPr>
                <w:b/>
                <w:caps/>
                <w:color w:val="000000" w:themeColor="text1"/>
                <w:szCs w:val="24"/>
              </w:rPr>
            </w:pPr>
            <w:r w:rsidRPr="00ED3001">
              <w:rPr>
                <w:b/>
                <w:caps/>
                <w:color w:val="000000" w:themeColor="text1"/>
                <w:szCs w:val="24"/>
              </w:rPr>
              <w:t>dėl viešojo pirkimo komsijos priimtų sprendimų</w:t>
            </w:r>
            <w:r w:rsidR="00FF4E27" w:rsidRPr="00ED3001">
              <w:rPr>
                <w:b/>
                <w:caps/>
                <w:color w:val="000000" w:themeColor="text1"/>
                <w:szCs w:val="24"/>
              </w:rPr>
              <w:t xml:space="preserve">  (pIRKIMO nR. </w:t>
            </w:r>
            <w:r w:rsidR="00F15536" w:rsidRPr="00F15536">
              <w:rPr>
                <w:b/>
                <w:caps/>
                <w:color w:val="000000" w:themeColor="text1"/>
                <w:szCs w:val="24"/>
              </w:rPr>
              <w:t>5343753</w:t>
            </w:r>
            <w:r w:rsidR="00FF4E27" w:rsidRPr="00ED3001">
              <w:rPr>
                <w:b/>
                <w:caps/>
                <w:color w:val="000000" w:themeColor="text1"/>
                <w:szCs w:val="24"/>
              </w:rPr>
              <w:t>)</w:t>
            </w:r>
          </w:p>
        </w:tc>
      </w:tr>
      <w:tr w:rsidR="00235853" w:rsidRPr="00ED3001" w14:paraId="0E27B00A" w14:textId="77777777" w:rsidTr="00FF4E27">
        <w:trPr>
          <w:cantSplit/>
          <w:trHeight w:val="300"/>
        </w:trPr>
        <w:tc>
          <w:tcPr>
            <w:tcW w:w="9746" w:type="dxa"/>
            <w:gridSpan w:val="2"/>
          </w:tcPr>
          <w:p w14:paraId="60061E4C" w14:textId="77777777" w:rsidR="00FF4E27" w:rsidRPr="00ED3001" w:rsidRDefault="00FF4E27" w:rsidP="00ED3001">
            <w:pPr>
              <w:jc w:val="both"/>
              <w:rPr>
                <w:caps/>
                <w:color w:val="000000" w:themeColor="text1"/>
                <w:szCs w:val="24"/>
              </w:rPr>
            </w:pPr>
          </w:p>
        </w:tc>
      </w:tr>
    </w:tbl>
    <w:p w14:paraId="5BCCC8B7" w14:textId="139DC679" w:rsidR="00FF4E27" w:rsidRPr="00ED3001" w:rsidRDefault="00FF4E27" w:rsidP="00ED3001">
      <w:pPr>
        <w:pStyle w:val="Body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/>
          <w:lang w:eastAsia="en-US"/>
        </w:rPr>
      </w:pPr>
      <w:r w:rsidRPr="00ED300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/>
          <w:lang w:eastAsia="en-US"/>
        </w:rPr>
        <w:t>Viešoji įstaiga Kauno technologijos universitetas (toliau – Perkančioji organizacija) atviro konkurso būdu vykdo pirkimą „</w:t>
      </w:r>
      <w:r w:rsidR="00ED3001" w:rsidRPr="00ED300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/>
          <w:lang w:eastAsia="en-US"/>
        </w:rPr>
        <w:t xml:space="preserve">Kompiuterinė įranga“ </w:t>
      </w:r>
      <w:r w:rsidRPr="00ED300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/>
          <w:lang w:eastAsia="en-US"/>
        </w:rPr>
        <w:t xml:space="preserve">  (toliau – Konkursas arba Pirkimas). Pirkimo Nr. </w:t>
      </w:r>
      <w:r w:rsidR="00AC4A05" w:rsidRPr="00ED300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/>
          <w:lang w:eastAsia="en-US"/>
        </w:rPr>
        <w:t>5343753</w:t>
      </w:r>
      <w:r w:rsidR="008636E1" w:rsidRPr="00ED300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/>
          <w:lang w:eastAsia="en-US"/>
        </w:rPr>
        <w:t xml:space="preserve">. </w:t>
      </w:r>
      <w:r w:rsidRPr="00ED300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/>
          <w:lang w:eastAsia="en-US"/>
        </w:rPr>
        <w:t xml:space="preserve">Pirkimo objektas </w:t>
      </w:r>
      <w:r w:rsidR="00505D34" w:rsidRPr="00ED300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/>
          <w:lang w:eastAsia="en-US"/>
        </w:rPr>
        <w:t>ne</w:t>
      </w:r>
      <w:r w:rsidRPr="00ED300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/>
          <w:lang w:eastAsia="en-US"/>
        </w:rPr>
        <w:t xml:space="preserve">skaidomas į  </w:t>
      </w:r>
      <w:r w:rsidR="00260FAC" w:rsidRPr="00ED300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/>
          <w:lang w:eastAsia="en-US"/>
        </w:rPr>
        <w:t xml:space="preserve"> </w:t>
      </w:r>
      <w:r w:rsidR="00AC4A05" w:rsidRPr="00ED300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/>
          <w:lang w:eastAsia="en-US"/>
        </w:rPr>
        <w:t xml:space="preserve">2 </w:t>
      </w:r>
      <w:r w:rsidRPr="00ED3001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/>
          <w:lang w:eastAsia="en-US"/>
        </w:rPr>
        <w:t xml:space="preserve">pirkimo dalis. </w:t>
      </w:r>
    </w:p>
    <w:p w14:paraId="06F3B7F9" w14:textId="4CB0C8EA" w:rsidR="003902CD" w:rsidRPr="00CC3DE7" w:rsidRDefault="00FF4E27" w:rsidP="00ED3001">
      <w:pPr>
        <w:pStyle w:val="Default"/>
        <w:ind w:firstLine="567"/>
        <w:jc w:val="both"/>
        <w:rPr>
          <w:rFonts w:eastAsiaTheme="minorEastAsia"/>
          <w:color w:val="auto"/>
          <w:sz w:val="22"/>
          <w:szCs w:val="22"/>
        </w:rPr>
      </w:pPr>
      <w:r w:rsidRPr="00ED3001">
        <w:rPr>
          <w:rFonts w:eastAsia="Times New Roman"/>
          <w:color w:val="000000" w:themeColor="text1"/>
        </w:rPr>
        <w:t xml:space="preserve">Informuojame, kad Perkančioji organizacija </w:t>
      </w:r>
      <w:r w:rsidR="003902CD" w:rsidRPr="00ED3001">
        <w:rPr>
          <w:rFonts w:eastAsia="Times New Roman"/>
          <w:color w:val="000000" w:themeColor="text1"/>
        </w:rPr>
        <w:t xml:space="preserve">Konkurso sąlygose pastebėjo techninę klaidą </w:t>
      </w:r>
      <w:proofErr w:type="spellStart"/>
      <w:r w:rsidR="003902CD" w:rsidRPr="00ED3001">
        <w:rPr>
          <w:rFonts w:eastAsia="Times New Roman"/>
          <w:color w:val="000000" w:themeColor="text1"/>
        </w:rPr>
        <w:t>t.y</w:t>
      </w:r>
      <w:proofErr w:type="spellEnd"/>
      <w:r w:rsidR="003902CD" w:rsidRPr="00ED3001">
        <w:rPr>
          <w:rFonts w:eastAsia="Times New Roman"/>
          <w:color w:val="000000" w:themeColor="text1"/>
        </w:rPr>
        <w:t xml:space="preserve">.  </w:t>
      </w:r>
      <w:r w:rsidR="00ED3001" w:rsidRPr="00ED3001">
        <w:rPr>
          <w:rFonts w:eastAsia="Times New Roman"/>
          <w:color w:val="000000" w:themeColor="text1"/>
        </w:rPr>
        <w:t xml:space="preserve">Konkurso sąlygose </w:t>
      </w:r>
      <w:r w:rsidR="003902CD" w:rsidRPr="00ED3001">
        <w:rPr>
          <w:rFonts w:eastAsia="Times New Roman"/>
          <w:color w:val="000000" w:themeColor="text1"/>
        </w:rPr>
        <w:t xml:space="preserve"> netiksliai  nurodyt</w:t>
      </w:r>
      <w:r w:rsidR="00ED3001" w:rsidRPr="00ED3001">
        <w:rPr>
          <w:rFonts w:eastAsia="Times New Roman"/>
          <w:color w:val="000000" w:themeColor="text1"/>
        </w:rPr>
        <w:t>a</w:t>
      </w:r>
      <w:r w:rsidR="003902CD" w:rsidRPr="00ED3001">
        <w:rPr>
          <w:rFonts w:eastAsia="Times New Roman"/>
          <w:color w:val="000000" w:themeColor="text1"/>
        </w:rPr>
        <w:t xml:space="preserve">  2 pirkimo dalies galima maksimali </w:t>
      </w:r>
      <w:r w:rsidR="003902CD" w:rsidRPr="00ED3001">
        <w:rPr>
          <w:sz w:val="23"/>
          <w:szCs w:val="23"/>
        </w:rPr>
        <w:t>Tiekėjo(-ų) bendr</w:t>
      </w:r>
      <w:r w:rsidR="00ED3001" w:rsidRPr="00ED3001">
        <w:rPr>
          <w:sz w:val="23"/>
          <w:szCs w:val="23"/>
        </w:rPr>
        <w:t>a</w:t>
      </w:r>
      <w:r w:rsidR="003902CD" w:rsidRPr="00ED3001">
        <w:rPr>
          <w:sz w:val="23"/>
          <w:szCs w:val="23"/>
        </w:rPr>
        <w:t xml:space="preserve"> palyginamoji pasiūlymo kaina</w:t>
      </w:r>
      <w:r w:rsidR="00F15536">
        <w:rPr>
          <w:sz w:val="23"/>
          <w:szCs w:val="23"/>
        </w:rPr>
        <w:t xml:space="preserve">. </w:t>
      </w:r>
      <w:r w:rsidR="00ED3001" w:rsidRPr="00ED3001">
        <w:rPr>
          <w:sz w:val="23"/>
          <w:szCs w:val="23"/>
        </w:rPr>
        <w:t xml:space="preserve">Sąlygose </w:t>
      </w:r>
      <w:r w:rsidR="003902CD" w:rsidRPr="00ED3001">
        <w:rPr>
          <w:sz w:val="23"/>
          <w:szCs w:val="23"/>
        </w:rPr>
        <w:t xml:space="preserve"> nurodyta, kad ji negali viršyti „</w:t>
      </w:r>
      <w:r w:rsidR="003902CD" w:rsidRPr="00ED3001">
        <w:rPr>
          <w:rFonts w:eastAsiaTheme="minorEastAsia"/>
          <w:color w:val="auto"/>
          <w:sz w:val="22"/>
          <w:szCs w:val="22"/>
        </w:rPr>
        <w:t>2 dalis. Monitoriai 1239,67  EUR be PVM, 1 500,00  Eur su PVM“</w:t>
      </w:r>
      <w:r w:rsidR="00F15536">
        <w:rPr>
          <w:rFonts w:eastAsiaTheme="minorEastAsia"/>
          <w:color w:val="auto"/>
          <w:sz w:val="22"/>
          <w:szCs w:val="22"/>
        </w:rPr>
        <w:t>, tuo tarpu turi būti</w:t>
      </w:r>
      <w:r w:rsidR="00CC3DE7">
        <w:rPr>
          <w:rFonts w:eastAsiaTheme="minorEastAsia"/>
          <w:color w:val="auto"/>
          <w:sz w:val="22"/>
          <w:szCs w:val="22"/>
        </w:rPr>
        <w:t xml:space="preserve"> „</w:t>
      </w:r>
      <w:r w:rsidR="00CC3DE7" w:rsidRPr="00CC3DE7">
        <w:rPr>
          <w:rFonts w:eastAsiaTheme="minorEastAsia"/>
          <w:color w:val="auto"/>
          <w:sz w:val="22"/>
          <w:szCs w:val="22"/>
          <w:lang w:eastAsia="lt-LT"/>
        </w:rPr>
        <w:t>2314,01  EUR be PVM, 2800,00  Eur su PVM“.</w:t>
      </w:r>
    </w:p>
    <w:p w14:paraId="43A62B41" w14:textId="06A82EC4" w:rsidR="003902CD" w:rsidRPr="00ED3001" w:rsidRDefault="003902CD" w:rsidP="00ED3001">
      <w:pPr>
        <w:ind w:firstLine="567"/>
        <w:contextualSpacing/>
        <w:jc w:val="both"/>
        <w:rPr>
          <w:rFonts w:eastAsia="Calibri"/>
          <w:i/>
          <w:iCs/>
          <w:color w:val="7030A0"/>
        </w:rPr>
      </w:pPr>
      <w:r w:rsidRPr="00ED3001">
        <w:rPr>
          <w:color w:val="000000" w:themeColor="text1"/>
          <w:szCs w:val="24"/>
        </w:rPr>
        <w:t xml:space="preserve">Perkančioji organizacija vadovaudamasi Konkurso sąlygų 5.4 punktu </w:t>
      </w:r>
      <w:r w:rsidRPr="00ED3001">
        <w:rPr>
          <w:i/>
          <w:color w:val="000000" w:themeColor="text1"/>
          <w:szCs w:val="24"/>
        </w:rPr>
        <w:t>„</w:t>
      </w:r>
      <w:r w:rsidRPr="00ED3001">
        <w:rPr>
          <w:i/>
        </w:rPr>
        <w:t>Perkančioji organizacija savo iniciatyva gali paaiškinti (patikslinti) pirkimo dokumentus bet kuriuo metu nepasibaigus pasiūlymų pateikimo terminui. Atsižvelgiant į tokio paaiškinimo, patikslinimo pobūdį, perkančioji organizacija spręs dėl pasiūlymų pateikimo termino nukėlimo. Jei pirkimo dokumentų patikslinimų perkančioji organizacija negali pateikti iki kol nesibaigė VPĮ 36 straipsnio 5 dalyje nustatytas terminas, perkančioji organizacija nukels pasiūlymų pateikimo terminą. Jei bus tikslinama skelbime paskelbta informacija, perkančioji organizacija patikslins skelbimą ir, esant reikalui, pratęs pasiūlymų pateikimo terminą protingumo kriterijų atitinkančiam laikotarpiui&lt;...</w:t>
      </w:r>
      <w:r w:rsidRPr="00ED3001">
        <w:t xml:space="preserve">&gt;“ priėmė sprendimą </w:t>
      </w:r>
      <w:r w:rsidR="00FA4D28" w:rsidRPr="00ED3001">
        <w:t>konkurso sąlygas atitinkamuose prieduose</w:t>
      </w:r>
      <w:r w:rsidR="002C3713" w:rsidRPr="002C3713">
        <w:t xml:space="preserve"> </w:t>
      </w:r>
      <w:r w:rsidR="002C3713" w:rsidRPr="00ED3001">
        <w:t>patikslinti</w:t>
      </w:r>
      <w:r w:rsidR="002C3713">
        <w:t xml:space="preserve"> informaciją</w:t>
      </w:r>
      <w:r w:rsidR="00CC3DE7">
        <w:t>:</w:t>
      </w:r>
      <w:r w:rsidRPr="00ED3001">
        <w:rPr>
          <w:i/>
          <w:iCs/>
        </w:rPr>
        <w:t xml:space="preserve"> </w:t>
      </w:r>
    </w:p>
    <w:p w14:paraId="44EAFD9C" w14:textId="77777777" w:rsidR="00505D34" w:rsidRPr="00ED3001" w:rsidRDefault="00505D34" w:rsidP="00ED3001">
      <w:pPr>
        <w:pStyle w:val="Body2"/>
        <w:spacing w:after="0"/>
        <w:ind w:firstLine="426"/>
        <w:rPr>
          <w:rFonts w:eastAsia="Times New Roman" w:cs="Times New Roman"/>
          <w:color w:val="000000" w:themeColor="text1"/>
          <w:sz w:val="24"/>
          <w:szCs w:val="24"/>
          <w:bdr w:val="none" w:sz="0" w:space="0" w:color="auto"/>
          <w:lang w:val="lt-LT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"/>
        <w:gridCol w:w="4603"/>
        <w:gridCol w:w="4275"/>
      </w:tblGrid>
      <w:tr w:rsidR="00235853" w:rsidRPr="00ED3001" w14:paraId="4A2D2406" w14:textId="77777777" w:rsidTr="003C6980">
        <w:tc>
          <w:tcPr>
            <w:tcW w:w="610" w:type="dxa"/>
            <w:shd w:val="clear" w:color="auto" w:fill="auto"/>
          </w:tcPr>
          <w:p w14:paraId="6C1C4AD6" w14:textId="36FBAF00" w:rsidR="00CA3600" w:rsidRPr="00ED3001" w:rsidRDefault="00CA3600" w:rsidP="00ED3001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eastAsia="Times New Roman" w:cs="Times New Roman"/>
                <w:color w:val="000000" w:themeColor="text1"/>
                <w:sz w:val="24"/>
                <w:szCs w:val="24"/>
                <w:bdr w:val="none" w:sz="0" w:space="0" w:color="auto"/>
                <w:lang w:val="lt-LT" w:eastAsia="en-US"/>
              </w:rPr>
            </w:pPr>
            <w:r w:rsidRPr="00ED3001">
              <w:rPr>
                <w:rFonts w:eastAsia="Times New Roman" w:cs="Times New Roman"/>
                <w:color w:val="000000" w:themeColor="text1"/>
                <w:sz w:val="24"/>
                <w:szCs w:val="24"/>
                <w:bdr w:val="none" w:sz="0" w:space="0" w:color="auto"/>
                <w:lang w:val="lt-LT" w:eastAsia="en-US"/>
              </w:rPr>
              <w:t>Eil. N</w:t>
            </w:r>
            <w:r w:rsidR="004C300A" w:rsidRPr="00ED3001">
              <w:rPr>
                <w:rFonts w:eastAsia="Times New Roman" w:cs="Times New Roman"/>
                <w:color w:val="000000" w:themeColor="text1"/>
                <w:sz w:val="24"/>
                <w:szCs w:val="24"/>
                <w:bdr w:val="none" w:sz="0" w:space="0" w:color="auto"/>
                <w:lang w:val="lt-LT" w:eastAsia="en-US"/>
              </w:rPr>
              <w:t>r</w:t>
            </w:r>
            <w:r w:rsidRPr="00ED3001">
              <w:rPr>
                <w:rFonts w:eastAsia="Times New Roman" w:cs="Times New Roman"/>
                <w:color w:val="000000" w:themeColor="text1"/>
                <w:sz w:val="24"/>
                <w:szCs w:val="24"/>
                <w:bdr w:val="none" w:sz="0" w:space="0" w:color="auto"/>
                <w:lang w:val="lt-LT" w:eastAsia="en-US"/>
              </w:rPr>
              <w:t xml:space="preserve">. </w:t>
            </w:r>
          </w:p>
        </w:tc>
        <w:tc>
          <w:tcPr>
            <w:tcW w:w="4603" w:type="dxa"/>
            <w:shd w:val="clear" w:color="auto" w:fill="auto"/>
          </w:tcPr>
          <w:p w14:paraId="578DECCE" w14:textId="3AC095D0" w:rsidR="00CA3600" w:rsidRPr="00ED3001" w:rsidRDefault="003902CD" w:rsidP="00ED3001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eastAsia="Times New Roman" w:cs="Times New Roman"/>
                <w:color w:val="000000" w:themeColor="text1"/>
                <w:sz w:val="24"/>
                <w:szCs w:val="24"/>
                <w:bdr w:val="none" w:sz="0" w:space="0" w:color="auto"/>
                <w:lang w:val="lt-LT" w:eastAsia="en-US"/>
              </w:rPr>
            </w:pPr>
            <w:r w:rsidRPr="00ED3001">
              <w:rPr>
                <w:rFonts w:eastAsia="Times New Roman" w:cs="Times New Roman"/>
                <w:color w:val="000000" w:themeColor="text1"/>
                <w:sz w:val="24"/>
                <w:szCs w:val="24"/>
                <w:bdr w:val="none" w:sz="0" w:space="0" w:color="auto"/>
                <w:lang w:val="lt-LT" w:eastAsia="en-US"/>
              </w:rPr>
              <w:t>Konkurso sąlygose</w:t>
            </w:r>
            <w:r w:rsidR="00FA4D28" w:rsidRPr="00ED3001">
              <w:rPr>
                <w:rFonts w:eastAsia="Times New Roman" w:cs="Times New Roman"/>
                <w:color w:val="000000" w:themeColor="text1"/>
                <w:sz w:val="24"/>
                <w:szCs w:val="24"/>
                <w:bdr w:val="none" w:sz="0" w:space="0" w:color="auto"/>
                <w:lang w:val="lt-LT" w:eastAsia="en-US"/>
              </w:rPr>
              <w:t xml:space="preserve"> 2025-11-</w:t>
            </w:r>
            <w:r w:rsidR="00ED3001">
              <w:rPr>
                <w:rFonts w:eastAsia="Times New Roman" w:cs="Times New Roman"/>
                <w:color w:val="000000" w:themeColor="text1"/>
                <w:sz w:val="24"/>
                <w:szCs w:val="24"/>
                <w:bdr w:val="none" w:sz="0" w:space="0" w:color="auto"/>
                <w:lang w:val="lt-LT" w:eastAsia="en-US"/>
              </w:rPr>
              <w:t>10</w:t>
            </w:r>
            <w:r w:rsidR="00FA4D28" w:rsidRPr="00ED3001">
              <w:rPr>
                <w:rFonts w:eastAsia="Times New Roman" w:cs="Times New Roman"/>
                <w:color w:val="000000" w:themeColor="text1"/>
                <w:sz w:val="24"/>
                <w:szCs w:val="24"/>
                <w:bdr w:val="none" w:sz="0" w:space="0" w:color="auto"/>
                <w:lang w:val="lt-LT" w:eastAsia="en-US"/>
              </w:rPr>
              <w:t xml:space="preserve"> </w:t>
            </w:r>
            <w:r w:rsidRPr="00ED3001">
              <w:rPr>
                <w:rFonts w:eastAsia="Times New Roman" w:cs="Times New Roman"/>
                <w:color w:val="000000" w:themeColor="text1"/>
                <w:sz w:val="24"/>
                <w:szCs w:val="24"/>
                <w:bdr w:val="none" w:sz="0" w:space="0" w:color="auto"/>
                <w:lang w:val="lt-LT" w:eastAsia="en-US"/>
              </w:rPr>
              <w:t xml:space="preserve"> paskelbta informacija</w:t>
            </w:r>
            <w:r w:rsidR="00ED3001">
              <w:rPr>
                <w:rFonts w:eastAsia="Times New Roman" w:cs="Times New Roman"/>
                <w:color w:val="000000" w:themeColor="text1"/>
                <w:sz w:val="24"/>
                <w:szCs w:val="24"/>
                <w:bdr w:val="none" w:sz="0" w:space="0" w:color="auto"/>
                <w:lang w:val="lt-LT" w:eastAsia="en-US"/>
              </w:rPr>
              <w:t>:</w:t>
            </w:r>
            <w:r w:rsidRPr="00ED3001">
              <w:rPr>
                <w:rFonts w:eastAsia="Times New Roman" w:cs="Times New Roman"/>
                <w:color w:val="000000" w:themeColor="text1"/>
                <w:sz w:val="24"/>
                <w:szCs w:val="24"/>
                <w:bdr w:val="none" w:sz="0" w:space="0" w:color="auto"/>
                <w:lang w:val="lt-LT" w:eastAsia="en-US"/>
              </w:rPr>
              <w:t xml:space="preserve">  </w:t>
            </w:r>
          </w:p>
        </w:tc>
        <w:tc>
          <w:tcPr>
            <w:tcW w:w="4275" w:type="dxa"/>
            <w:shd w:val="clear" w:color="auto" w:fill="auto"/>
          </w:tcPr>
          <w:p w14:paraId="22C59BD4" w14:textId="0C127288" w:rsidR="00CA3600" w:rsidRPr="00ED3001" w:rsidRDefault="00CA3600" w:rsidP="00ED3001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eastAsia="Times New Roman" w:cs="Times New Roman"/>
                <w:color w:val="000000" w:themeColor="text1"/>
                <w:sz w:val="24"/>
                <w:szCs w:val="24"/>
                <w:bdr w:val="none" w:sz="0" w:space="0" w:color="auto"/>
                <w:lang w:val="lt-LT" w:eastAsia="en-US"/>
              </w:rPr>
            </w:pPr>
            <w:r w:rsidRPr="00ED3001">
              <w:rPr>
                <w:rFonts w:eastAsia="Times New Roman" w:cs="Times New Roman"/>
                <w:color w:val="000000" w:themeColor="text1"/>
                <w:sz w:val="24"/>
                <w:szCs w:val="24"/>
                <w:bdr w:val="none" w:sz="0" w:space="0" w:color="auto"/>
                <w:lang w:val="lt-LT" w:eastAsia="en-US"/>
              </w:rPr>
              <w:t>Perkančiosios organizacijos</w:t>
            </w:r>
            <w:r w:rsidR="003902CD" w:rsidRPr="00ED3001">
              <w:rPr>
                <w:rFonts w:eastAsia="Times New Roman" w:cs="Times New Roman"/>
                <w:color w:val="000000" w:themeColor="text1"/>
                <w:sz w:val="24"/>
                <w:szCs w:val="24"/>
                <w:bdr w:val="none" w:sz="0" w:space="0" w:color="auto"/>
                <w:lang w:val="lt-LT" w:eastAsia="en-US"/>
              </w:rPr>
              <w:t xml:space="preserve"> </w:t>
            </w:r>
            <w:r w:rsidR="00FA4D28" w:rsidRPr="00ED3001">
              <w:rPr>
                <w:rFonts w:eastAsia="Times New Roman" w:cs="Times New Roman"/>
                <w:color w:val="000000" w:themeColor="text1"/>
                <w:sz w:val="24"/>
                <w:szCs w:val="24"/>
                <w:bdr w:val="none" w:sz="0" w:space="0" w:color="auto"/>
                <w:lang w:val="lt-LT" w:eastAsia="en-US"/>
              </w:rPr>
              <w:t xml:space="preserve">2025-11-20 </w:t>
            </w:r>
            <w:r w:rsidR="003902CD" w:rsidRPr="00ED3001">
              <w:rPr>
                <w:rFonts w:eastAsia="Times New Roman" w:cs="Times New Roman"/>
                <w:color w:val="000000" w:themeColor="text1"/>
                <w:sz w:val="24"/>
                <w:szCs w:val="24"/>
                <w:bdr w:val="none" w:sz="0" w:space="0" w:color="auto"/>
                <w:lang w:val="lt-LT" w:eastAsia="en-US"/>
              </w:rPr>
              <w:t xml:space="preserve">patikslinta  </w:t>
            </w:r>
            <w:r w:rsidRPr="00ED3001">
              <w:rPr>
                <w:rFonts w:eastAsia="Times New Roman" w:cs="Times New Roman"/>
                <w:color w:val="000000" w:themeColor="text1"/>
                <w:sz w:val="24"/>
                <w:szCs w:val="24"/>
                <w:bdr w:val="none" w:sz="0" w:space="0" w:color="auto"/>
                <w:lang w:val="lt-LT" w:eastAsia="en-US"/>
              </w:rPr>
              <w:t xml:space="preserve"> </w:t>
            </w:r>
            <w:r w:rsidR="00FA4D28" w:rsidRPr="00ED3001">
              <w:rPr>
                <w:rFonts w:eastAsia="Times New Roman" w:cs="Times New Roman"/>
                <w:color w:val="000000" w:themeColor="text1"/>
                <w:sz w:val="24"/>
                <w:szCs w:val="24"/>
                <w:bdr w:val="none" w:sz="0" w:space="0" w:color="auto"/>
                <w:lang w:val="lt-LT" w:eastAsia="en-US"/>
              </w:rPr>
              <w:t>informacija</w:t>
            </w:r>
            <w:r w:rsidR="00ED3001" w:rsidRPr="00ED3001">
              <w:rPr>
                <w:rFonts w:eastAsia="Times New Roman" w:cs="Times New Roman"/>
                <w:color w:val="000000" w:themeColor="text1"/>
                <w:sz w:val="24"/>
                <w:szCs w:val="24"/>
                <w:bdr w:val="none" w:sz="0" w:space="0" w:color="auto"/>
                <w:lang w:val="lt-LT" w:eastAsia="en-US"/>
              </w:rPr>
              <w:t>:</w:t>
            </w:r>
          </w:p>
        </w:tc>
      </w:tr>
      <w:tr w:rsidR="00ED3001" w:rsidRPr="00ED3001" w14:paraId="1E74632E" w14:textId="77777777" w:rsidTr="003C6980">
        <w:tc>
          <w:tcPr>
            <w:tcW w:w="610" w:type="dxa"/>
            <w:shd w:val="clear" w:color="auto" w:fill="auto"/>
          </w:tcPr>
          <w:p w14:paraId="43A7581D" w14:textId="667DE44B" w:rsidR="00ED3001" w:rsidRPr="00ED3001" w:rsidRDefault="00ED3001" w:rsidP="00ED3001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eastAsia="Times New Roman" w:cs="Times New Roman"/>
                <w:color w:val="000000" w:themeColor="text1"/>
                <w:sz w:val="24"/>
                <w:szCs w:val="24"/>
                <w:bdr w:val="none" w:sz="0" w:space="0" w:color="auto"/>
                <w:lang w:val="lt-LT" w:eastAsia="en-US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bdr w:val="none" w:sz="0" w:space="0" w:color="auto"/>
                <w:lang w:val="lt-LT" w:eastAsia="en-US"/>
              </w:rPr>
              <w:t>1</w:t>
            </w:r>
          </w:p>
        </w:tc>
        <w:tc>
          <w:tcPr>
            <w:tcW w:w="4603" w:type="dxa"/>
            <w:shd w:val="clear" w:color="auto" w:fill="auto"/>
          </w:tcPr>
          <w:p w14:paraId="64A74B47" w14:textId="368543D7" w:rsidR="00ED3001" w:rsidRPr="00ED3001" w:rsidRDefault="00AC7144" w:rsidP="00ED3001">
            <w:pPr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Dokumentas – „Specialios pirkimo sąlygos_5343753“</w:t>
            </w:r>
          </w:p>
          <w:p w14:paraId="2B290C13" w14:textId="5C8E47DD" w:rsidR="00ED3001" w:rsidRPr="00ED3001" w:rsidRDefault="00ED3001" w:rsidP="00ED3001">
            <w:pPr>
              <w:tabs>
                <w:tab w:val="left" w:pos="567"/>
              </w:tabs>
              <w:jc w:val="both"/>
              <w:rPr>
                <w:color w:val="000000" w:themeColor="text1"/>
                <w:szCs w:val="24"/>
              </w:rPr>
            </w:pPr>
            <w:r w:rsidRPr="00ED3001">
              <w:rPr>
                <w:color w:val="000000" w:themeColor="text1"/>
                <w:szCs w:val="24"/>
              </w:rPr>
              <w:t>„2.6. Tiekėjo pasiūlyme nurodyta bendra palyginamoji pasiūlymo kaina negali viršyti:</w:t>
            </w:r>
          </w:p>
          <w:p w14:paraId="60C1061F" w14:textId="77777777" w:rsidR="00ED3001" w:rsidRPr="00ED3001" w:rsidRDefault="00ED3001" w:rsidP="00ED3001">
            <w:pPr>
              <w:pStyle w:val="Default"/>
              <w:jc w:val="both"/>
              <w:rPr>
                <w:rFonts w:eastAsia="Times New Roman"/>
                <w:color w:val="000000" w:themeColor="text1"/>
              </w:rPr>
            </w:pPr>
            <w:r w:rsidRPr="00ED3001">
              <w:rPr>
                <w:rFonts w:eastAsia="Times New Roman"/>
                <w:color w:val="000000" w:themeColor="text1"/>
              </w:rPr>
              <w:t>1 dalis Asmeniniai kompiuteriai 3 801,65 EUR be PVM, 4 600,00 Eur su PVM.</w:t>
            </w:r>
          </w:p>
          <w:p w14:paraId="6814CF91" w14:textId="4B5FA001" w:rsidR="00ED3001" w:rsidRPr="00ED3001" w:rsidRDefault="00ED3001" w:rsidP="00ED3001">
            <w:pPr>
              <w:pStyle w:val="Default"/>
              <w:jc w:val="both"/>
              <w:rPr>
                <w:rFonts w:eastAsia="Times New Roman"/>
                <w:color w:val="000000" w:themeColor="text1"/>
              </w:rPr>
            </w:pPr>
            <w:r w:rsidRPr="00ED3001">
              <w:rPr>
                <w:rFonts w:eastAsia="Times New Roman"/>
                <w:color w:val="000000" w:themeColor="text1"/>
              </w:rPr>
              <w:t>2 dalis. Monitoriai 1239,67  EUR be PVM, 1 500,00  Eur su PVM“</w:t>
            </w:r>
          </w:p>
          <w:p w14:paraId="56428200" w14:textId="5B54F0D0" w:rsidR="00ED3001" w:rsidRPr="00ED3001" w:rsidRDefault="00ED3001" w:rsidP="00ED3001">
            <w:pPr>
              <w:contextualSpacing/>
              <w:jc w:val="center"/>
              <w:rPr>
                <w:color w:val="000000" w:themeColor="text1"/>
                <w:szCs w:val="24"/>
              </w:rPr>
            </w:pPr>
          </w:p>
          <w:p w14:paraId="05EC194B" w14:textId="77777777" w:rsidR="00ED3001" w:rsidRPr="00ED3001" w:rsidRDefault="00ED3001" w:rsidP="00ED3001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eastAsia="Times New Roman" w:cs="Times New Roman"/>
                <w:color w:val="000000" w:themeColor="text1"/>
                <w:sz w:val="24"/>
                <w:szCs w:val="24"/>
                <w:bdr w:val="none" w:sz="0" w:space="0" w:color="auto"/>
                <w:lang w:val="lt-LT" w:eastAsia="en-US"/>
              </w:rPr>
            </w:pPr>
          </w:p>
        </w:tc>
        <w:tc>
          <w:tcPr>
            <w:tcW w:w="4275" w:type="dxa"/>
            <w:shd w:val="clear" w:color="auto" w:fill="auto"/>
          </w:tcPr>
          <w:p w14:paraId="07D0501A" w14:textId="3CAC849A" w:rsidR="00AC7144" w:rsidRPr="00ED3001" w:rsidRDefault="00AC7144" w:rsidP="00AC7144">
            <w:pPr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Dokumentas – „Specialios pirkimo sąlygos_5343753_patikslinta“</w:t>
            </w:r>
          </w:p>
          <w:p w14:paraId="52403E3E" w14:textId="5871261F" w:rsidR="00ED3001" w:rsidRPr="00ED3001" w:rsidRDefault="00ED3001" w:rsidP="00ED3001">
            <w:pPr>
              <w:contextualSpacing/>
              <w:jc w:val="both"/>
              <w:rPr>
                <w:color w:val="000000" w:themeColor="text1"/>
                <w:szCs w:val="24"/>
              </w:rPr>
            </w:pPr>
          </w:p>
          <w:p w14:paraId="7705F8C5" w14:textId="34A917AD" w:rsidR="00ED3001" w:rsidRPr="00ED3001" w:rsidRDefault="00ED3001" w:rsidP="00ED3001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ED3001">
              <w:rPr>
                <w:color w:val="000000" w:themeColor="text1"/>
                <w:szCs w:val="24"/>
              </w:rPr>
              <w:t>„2.6. Tiekėjo pasiūlyme nurodyta bendra palyginamoji pasiūlymo kaina</w:t>
            </w:r>
            <w:r w:rsidRPr="00ED3001">
              <w:rPr>
                <w:sz w:val="22"/>
                <w:szCs w:val="22"/>
              </w:rPr>
              <w:t xml:space="preserve"> negali viršyti:</w:t>
            </w:r>
          </w:p>
          <w:p w14:paraId="3B258D0F" w14:textId="77777777" w:rsidR="00ED3001" w:rsidRPr="00C7131B" w:rsidRDefault="00ED3001" w:rsidP="00ED3001">
            <w:pPr>
              <w:pStyle w:val="Default"/>
              <w:jc w:val="both"/>
              <w:rPr>
                <w:rFonts w:eastAsiaTheme="minorEastAsia"/>
                <w:color w:val="auto"/>
                <w:sz w:val="22"/>
                <w:szCs w:val="22"/>
                <w:lang w:eastAsia="lt-LT"/>
              </w:rPr>
            </w:pPr>
            <w:r w:rsidRPr="00ED3001">
              <w:rPr>
                <w:rFonts w:eastAsiaTheme="minorEastAsia"/>
                <w:color w:val="auto"/>
                <w:sz w:val="22"/>
                <w:szCs w:val="22"/>
                <w:lang w:eastAsia="lt-LT"/>
              </w:rPr>
              <w:t xml:space="preserve">1 dalis </w:t>
            </w:r>
            <w:r w:rsidRPr="00C7131B">
              <w:rPr>
                <w:rFonts w:eastAsiaTheme="minorEastAsia"/>
                <w:color w:val="auto"/>
                <w:sz w:val="22"/>
                <w:szCs w:val="22"/>
                <w:lang w:eastAsia="lt-LT"/>
              </w:rPr>
              <w:t>Asmeniniai kompiuteriai 3 801,65 EUR be PVM, 4 600,00 Eur su PVM.</w:t>
            </w:r>
          </w:p>
          <w:p w14:paraId="4D931408" w14:textId="599C544A" w:rsidR="00ED3001" w:rsidRPr="00ED3001" w:rsidRDefault="00ED3001" w:rsidP="00AC7144">
            <w:pPr>
              <w:pStyle w:val="Default"/>
              <w:jc w:val="both"/>
              <w:rPr>
                <w:rFonts w:eastAsia="Times New Roman"/>
                <w:color w:val="000000" w:themeColor="text1"/>
              </w:rPr>
            </w:pPr>
            <w:r w:rsidRPr="00C7131B">
              <w:rPr>
                <w:rFonts w:eastAsiaTheme="minorEastAsia"/>
                <w:color w:val="auto"/>
                <w:sz w:val="22"/>
                <w:szCs w:val="22"/>
                <w:lang w:eastAsia="lt-LT"/>
              </w:rPr>
              <w:t>2 dalis. Monitoriai 2314,01  EUR be PVM, 2800,00  Eur su PVM“</w:t>
            </w:r>
            <w:r w:rsidR="00AC7144" w:rsidRPr="00C7131B">
              <w:rPr>
                <w:rFonts w:eastAsiaTheme="minorEastAsia"/>
                <w:color w:val="auto"/>
                <w:sz w:val="22"/>
                <w:szCs w:val="22"/>
                <w:lang w:eastAsia="lt-LT"/>
              </w:rPr>
              <w:t>.</w:t>
            </w:r>
          </w:p>
        </w:tc>
      </w:tr>
      <w:tr w:rsidR="00235853" w:rsidRPr="00ED3001" w14:paraId="744124DA" w14:textId="77777777" w:rsidTr="003C6980">
        <w:tc>
          <w:tcPr>
            <w:tcW w:w="610" w:type="dxa"/>
            <w:shd w:val="clear" w:color="auto" w:fill="auto"/>
          </w:tcPr>
          <w:p w14:paraId="649841BE" w14:textId="115463E5" w:rsidR="00CA3600" w:rsidRPr="00ED3001" w:rsidRDefault="00ED3001" w:rsidP="00ED3001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eastAsia="Times New Roman" w:cs="Times New Roman"/>
                <w:color w:val="000000" w:themeColor="text1"/>
                <w:sz w:val="24"/>
                <w:szCs w:val="24"/>
                <w:bdr w:val="none" w:sz="0" w:space="0" w:color="auto"/>
                <w:lang w:val="lt-LT" w:eastAsia="en-US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bdr w:val="none" w:sz="0" w:space="0" w:color="auto"/>
                <w:lang w:val="lt-LT" w:eastAsia="en-US"/>
              </w:rPr>
              <w:t>2</w:t>
            </w:r>
          </w:p>
        </w:tc>
        <w:tc>
          <w:tcPr>
            <w:tcW w:w="4603" w:type="dxa"/>
            <w:shd w:val="clear" w:color="auto" w:fill="auto"/>
          </w:tcPr>
          <w:p w14:paraId="5AEA74D6" w14:textId="00783FE2" w:rsidR="00ED3001" w:rsidRPr="00ED3001" w:rsidRDefault="00AC7144" w:rsidP="00ED3001">
            <w:pPr>
              <w:pStyle w:val="Default"/>
              <w:jc w:val="both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Dokumentas- „</w:t>
            </w:r>
            <w:r w:rsidR="00ED3001" w:rsidRPr="00ED3001">
              <w:rPr>
                <w:rFonts w:eastAsia="Times New Roman"/>
                <w:color w:val="000000" w:themeColor="text1"/>
              </w:rPr>
              <w:t xml:space="preserve">2 priedas „Techninės specifikacija“ </w:t>
            </w:r>
          </w:p>
          <w:p w14:paraId="6FFB6E49" w14:textId="414C6860" w:rsidR="00ED3001" w:rsidRPr="00ED3001" w:rsidRDefault="00ED3001" w:rsidP="00ED3001">
            <w:pPr>
              <w:pStyle w:val="Default"/>
              <w:jc w:val="both"/>
              <w:rPr>
                <w:sz w:val="23"/>
                <w:szCs w:val="23"/>
              </w:rPr>
            </w:pPr>
            <w:r w:rsidRPr="00ED3001">
              <w:rPr>
                <w:sz w:val="23"/>
                <w:szCs w:val="23"/>
              </w:rPr>
              <w:t>„4 p</w:t>
            </w:r>
            <w:r w:rsidR="00AC7144">
              <w:rPr>
                <w:sz w:val="23"/>
                <w:szCs w:val="23"/>
              </w:rPr>
              <w:t>.</w:t>
            </w:r>
            <w:r w:rsidRPr="00ED3001">
              <w:rPr>
                <w:sz w:val="23"/>
                <w:szCs w:val="23"/>
              </w:rPr>
              <w:t xml:space="preserve">  Tiekėjo(-ų) pasiūlyme nurodyta bendra palyginamoji pasiūlymo kaina negali viršyti:</w:t>
            </w:r>
          </w:p>
          <w:p w14:paraId="1BC2E201" w14:textId="77777777" w:rsidR="00ED3001" w:rsidRPr="00ED3001" w:rsidRDefault="00ED3001" w:rsidP="00ED3001">
            <w:pPr>
              <w:pStyle w:val="Default"/>
              <w:jc w:val="both"/>
              <w:rPr>
                <w:rFonts w:eastAsiaTheme="minorEastAsia"/>
                <w:color w:val="auto"/>
                <w:sz w:val="22"/>
                <w:szCs w:val="22"/>
              </w:rPr>
            </w:pPr>
            <w:r w:rsidRPr="00ED3001">
              <w:rPr>
                <w:rFonts w:eastAsiaTheme="minorEastAsia"/>
                <w:color w:val="auto"/>
                <w:sz w:val="22"/>
                <w:szCs w:val="22"/>
              </w:rPr>
              <w:t xml:space="preserve">1 dalis Asmeniniai kompiuteriai 3 801,65 EUR be PVM, </w:t>
            </w:r>
            <w:bookmarkStart w:id="0" w:name="_Hlk190687656"/>
            <w:r w:rsidRPr="00ED3001">
              <w:rPr>
                <w:rFonts w:eastAsiaTheme="minorEastAsia"/>
                <w:color w:val="auto"/>
                <w:sz w:val="22"/>
                <w:szCs w:val="22"/>
              </w:rPr>
              <w:t>4 600,00 Eur su PVM.</w:t>
            </w:r>
            <w:bookmarkEnd w:id="0"/>
          </w:p>
          <w:p w14:paraId="75E2AD47" w14:textId="1BE72B14" w:rsidR="00CA3600" w:rsidRPr="00ED3001" w:rsidRDefault="00ED3001" w:rsidP="00ED3001">
            <w:pPr>
              <w:pStyle w:val="Body2"/>
              <w:spacing w:after="0"/>
              <w:rPr>
                <w:rFonts w:eastAsia="Times New Roman" w:cs="Times New Roman"/>
                <w:color w:val="000000" w:themeColor="text1"/>
                <w:sz w:val="24"/>
                <w:szCs w:val="24"/>
                <w:bdr w:val="none" w:sz="0" w:space="0" w:color="auto"/>
                <w:lang w:val="lt-LT" w:eastAsia="en-US"/>
              </w:rPr>
            </w:pPr>
            <w:r w:rsidRPr="00ED3001">
              <w:rPr>
                <w:rFonts w:eastAsiaTheme="minorEastAsia" w:cs="Times New Roman"/>
                <w:color w:val="auto"/>
              </w:rPr>
              <w:lastRenderedPageBreak/>
              <w:t xml:space="preserve">2 </w:t>
            </w:r>
            <w:proofErr w:type="spellStart"/>
            <w:r w:rsidRPr="00ED3001">
              <w:rPr>
                <w:rFonts w:eastAsiaTheme="minorEastAsia" w:cs="Times New Roman"/>
                <w:color w:val="auto"/>
              </w:rPr>
              <w:t>dalis</w:t>
            </w:r>
            <w:proofErr w:type="spellEnd"/>
            <w:r w:rsidRPr="00ED3001">
              <w:rPr>
                <w:rFonts w:eastAsiaTheme="minorEastAsia" w:cs="Times New Roman"/>
                <w:color w:val="auto"/>
              </w:rPr>
              <w:t xml:space="preserve">. </w:t>
            </w:r>
            <w:proofErr w:type="spellStart"/>
            <w:r w:rsidRPr="00ED3001">
              <w:rPr>
                <w:rFonts w:eastAsiaTheme="minorEastAsia" w:cs="Times New Roman"/>
                <w:color w:val="auto"/>
              </w:rPr>
              <w:t>Monitoriai</w:t>
            </w:r>
            <w:proofErr w:type="spellEnd"/>
            <w:r w:rsidRPr="00ED3001">
              <w:rPr>
                <w:rFonts w:eastAsiaTheme="minorEastAsia" w:cs="Times New Roman"/>
                <w:color w:val="auto"/>
              </w:rPr>
              <w:t xml:space="preserve"> 1239,</w:t>
            </w:r>
            <w:proofErr w:type="gramStart"/>
            <w:r w:rsidRPr="00ED3001">
              <w:rPr>
                <w:rFonts w:eastAsiaTheme="minorEastAsia" w:cs="Times New Roman"/>
                <w:color w:val="auto"/>
              </w:rPr>
              <w:t>67  EUR</w:t>
            </w:r>
            <w:proofErr w:type="gramEnd"/>
            <w:r w:rsidRPr="00ED3001">
              <w:rPr>
                <w:rFonts w:eastAsiaTheme="minorEastAsia" w:cs="Times New Roman"/>
                <w:color w:val="auto"/>
              </w:rPr>
              <w:t xml:space="preserve"> be PVM, </w:t>
            </w:r>
            <w:bookmarkStart w:id="1" w:name="_Hlk190687667"/>
            <w:r w:rsidRPr="00ED3001">
              <w:rPr>
                <w:rFonts w:eastAsiaTheme="minorEastAsia" w:cs="Times New Roman"/>
                <w:color w:val="auto"/>
              </w:rPr>
              <w:t xml:space="preserve">1 500,00  Eur </w:t>
            </w:r>
            <w:proofErr w:type="spellStart"/>
            <w:r w:rsidRPr="00ED3001">
              <w:rPr>
                <w:rFonts w:eastAsiaTheme="minorEastAsia" w:cs="Times New Roman"/>
                <w:color w:val="auto"/>
              </w:rPr>
              <w:t>su</w:t>
            </w:r>
            <w:proofErr w:type="spellEnd"/>
            <w:r w:rsidRPr="00ED3001">
              <w:rPr>
                <w:rFonts w:eastAsiaTheme="minorEastAsia" w:cs="Times New Roman"/>
                <w:color w:val="auto"/>
              </w:rPr>
              <w:t xml:space="preserve"> PVM</w:t>
            </w:r>
            <w:bookmarkEnd w:id="1"/>
            <w:r w:rsidRPr="00ED3001">
              <w:rPr>
                <w:rFonts w:eastAsiaTheme="minorEastAsia" w:cs="Times New Roman"/>
                <w:color w:val="auto"/>
              </w:rPr>
              <w:t>”</w:t>
            </w:r>
          </w:p>
        </w:tc>
        <w:tc>
          <w:tcPr>
            <w:tcW w:w="4275" w:type="dxa"/>
            <w:shd w:val="clear" w:color="auto" w:fill="auto"/>
          </w:tcPr>
          <w:p w14:paraId="199F458A" w14:textId="4ADF8B90" w:rsidR="00AC7144" w:rsidRPr="00ED3001" w:rsidRDefault="00AC7144" w:rsidP="00AC7144">
            <w:pPr>
              <w:pStyle w:val="Default"/>
              <w:jc w:val="both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lastRenderedPageBreak/>
              <w:t>Dokumentas- „</w:t>
            </w:r>
            <w:r w:rsidRPr="00ED3001">
              <w:rPr>
                <w:rFonts w:eastAsia="Times New Roman"/>
                <w:color w:val="000000" w:themeColor="text1"/>
              </w:rPr>
              <w:t xml:space="preserve">2 priedas „Techninės </w:t>
            </w:r>
            <w:proofErr w:type="spellStart"/>
            <w:r w:rsidRPr="00ED3001">
              <w:rPr>
                <w:rFonts w:eastAsia="Times New Roman"/>
                <w:color w:val="000000" w:themeColor="text1"/>
              </w:rPr>
              <w:t>specifikacija</w:t>
            </w:r>
            <w:r>
              <w:rPr>
                <w:rFonts w:eastAsia="Times New Roman"/>
                <w:color w:val="000000" w:themeColor="text1"/>
              </w:rPr>
              <w:t>_patikslinta</w:t>
            </w:r>
            <w:proofErr w:type="spellEnd"/>
            <w:r w:rsidRPr="00ED3001">
              <w:rPr>
                <w:rFonts w:eastAsia="Times New Roman"/>
                <w:color w:val="000000" w:themeColor="text1"/>
              </w:rPr>
              <w:t xml:space="preserve">“ </w:t>
            </w:r>
          </w:p>
          <w:p w14:paraId="2DA07FEB" w14:textId="0E3B71A3" w:rsidR="00ED3001" w:rsidRPr="00ED3001" w:rsidRDefault="00AC7144" w:rsidP="00AC7144">
            <w:pPr>
              <w:pStyle w:val="Default"/>
              <w:ind w:firstLine="567"/>
              <w:jc w:val="both"/>
              <w:rPr>
                <w:sz w:val="23"/>
                <w:szCs w:val="23"/>
              </w:rPr>
            </w:pPr>
            <w:r w:rsidRPr="00ED3001">
              <w:rPr>
                <w:sz w:val="23"/>
                <w:szCs w:val="23"/>
              </w:rPr>
              <w:t xml:space="preserve"> </w:t>
            </w:r>
            <w:r w:rsidR="00ED3001" w:rsidRPr="00ED3001">
              <w:rPr>
                <w:sz w:val="23"/>
                <w:szCs w:val="23"/>
              </w:rPr>
              <w:t>„4. Tiekėjo(-ų) pasiūlyme nurodyta bendra palyginamoji pasiūlymo kaina negali viršyti:</w:t>
            </w:r>
          </w:p>
          <w:p w14:paraId="01582B99" w14:textId="77777777" w:rsidR="00ED3001" w:rsidRPr="00ED3001" w:rsidRDefault="00ED3001" w:rsidP="00ED3001">
            <w:pPr>
              <w:pStyle w:val="Default"/>
              <w:jc w:val="both"/>
              <w:rPr>
                <w:rFonts w:eastAsiaTheme="minorEastAsia"/>
                <w:color w:val="auto"/>
                <w:sz w:val="22"/>
                <w:szCs w:val="22"/>
              </w:rPr>
            </w:pPr>
            <w:r w:rsidRPr="00ED3001">
              <w:rPr>
                <w:rFonts w:eastAsiaTheme="minorEastAsia"/>
                <w:color w:val="auto"/>
                <w:sz w:val="22"/>
                <w:szCs w:val="22"/>
              </w:rPr>
              <w:t>1 dalis Asmeniniai kompiuteriai 3 801,65 EUR be PVM, 4 600,00 Eur su PVM.</w:t>
            </w:r>
          </w:p>
          <w:p w14:paraId="2E8D3C2A" w14:textId="25424CE0" w:rsidR="00ED3001" w:rsidRPr="00C7131B" w:rsidRDefault="00ED3001" w:rsidP="00C7131B">
            <w:pPr>
              <w:pStyle w:val="Default"/>
              <w:jc w:val="both"/>
              <w:rPr>
                <w:rFonts w:eastAsiaTheme="minorEastAsia"/>
                <w:color w:val="auto"/>
                <w:sz w:val="22"/>
                <w:szCs w:val="22"/>
              </w:rPr>
            </w:pPr>
            <w:r w:rsidRPr="00C7131B">
              <w:rPr>
                <w:rFonts w:eastAsiaTheme="minorEastAsia"/>
                <w:color w:val="auto"/>
                <w:sz w:val="22"/>
                <w:szCs w:val="22"/>
              </w:rPr>
              <w:lastRenderedPageBreak/>
              <w:t>2 dalis. Monitoriai 2314,01  EUR be PVM, 2800,00  Eur su PVM“</w:t>
            </w:r>
          </w:p>
          <w:p w14:paraId="021B6096" w14:textId="3F398B07" w:rsidR="00CA3600" w:rsidRPr="00ED3001" w:rsidRDefault="00CA3600" w:rsidP="00ED3001">
            <w:pPr>
              <w:rPr>
                <w:color w:val="000000" w:themeColor="text1"/>
                <w:szCs w:val="24"/>
                <w:bdr w:val="nil"/>
                <w:shd w:val="clear" w:color="auto" w:fill="FFFFFF"/>
                <w:lang w:val="en-US"/>
              </w:rPr>
            </w:pPr>
          </w:p>
        </w:tc>
      </w:tr>
      <w:tr w:rsidR="00ED3001" w:rsidRPr="00ED3001" w14:paraId="790E5CE8" w14:textId="77777777" w:rsidTr="003C6980">
        <w:tc>
          <w:tcPr>
            <w:tcW w:w="610" w:type="dxa"/>
            <w:shd w:val="clear" w:color="auto" w:fill="auto"/>
          </w:tcPr>
          <w:p w14:paraId="6978F43E" w14:textId="6D88F525" w:rsidR="00ED3001" w:rsidRPr="00ED3001" w:rsidRDefault="00ED3001" w:rsidP="00ED3001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eastAsia="Times New Roman" w:cs="Times New Roman"/>
                <w:color w:val="000000" w:themeColor="text1"/>
                <w:sz w:val="24"/>
                <w:szCs w:val="24"/>
                <w:bdr w:val="none" w:sz="0" w:space="0" w:color="auto"/>
                <w:lang w:val="lt-LT" w:eastAsia="en-US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bdr w:val="none" w:sz="0" w:space="0" w:color="auto"/>
                <w:lang w:val="lt-LT" w:eastAsia="en-US"/>
              </w:rPr>
              <w:lastRenderedPageBreak/>
              <w:t>3</w:t>
            </w:r>
          </w:p>
        </w:tc>
        <w:tc>
          <w:tcPr>
            <w:tcW w:w="4603" w:type="dxa"/>
            <w:shd w:val="clear" w:color="auto" w:fill="auto"/>
          </w:tcPr>
          <w:p w14:paraId="0A9A86EB" w14:textId="6E15AC6D" w:rsidR="00ED3001" w:rsidRPr="00AC7144" w:rsidRDefault="00AC7144" w:rsidP="00ED3001">
            <w:pPr>
              <w:rPr>
                <w:rFonts w:eastAsiaTheme="minorEastAsia"/>
                <w:sz w:val="22"/>
                <w:szCs w:val="22"/>
                <w:bdr w:val="nil"/>
                <w:lang w:val="en-US" w:eastAsia="lt-LT"/>
              </w:rPr>
            </w:pPr>
            <w:r w:rsidRPr="00AC7144">
              <w:rPr>
                <w:rFonts w:eastAsiaTheme="minorEastAsia"/>
                <w:sz w:val="22"/>
                <w:szCs w:val="22"/>
                <w:bdr w:val="nil"/>
                <w:lang w:val="en-US" w:eastAsia="lt-LT"/>
              </w:rPr>
              <w:t>Dokumentas- „</w:t>
            </w:r>
            <w:r w:rsidR="00ED3001" w:rsidRPr="00AC7144">
              <w:rPr>
                <w:rFonts w:eastAsiaTheme="minorEastAsia"/>
                <w:sz w:val="22"/>
                <w:szCs w:val="22"/>
                <w:bdr w:val="nil"/>
                <w:lang w:val="en-US" w:eastAsia="lt-LT"/>
              </w:rPr>
              <w:t xml:space="preserve">6 priedas „Pasiūlymo forma“ : </w:t>
            </w:r>
          </w:p>
          <w:p w14:paraId="5FDADB30" w14:textId="2A7FF9AF" w:rsidR="00ED3001" w:rsidRPr="00AC7144" w:rsidRDefault="00ED3001" w:rsidP="00ED3001">
            <w:pPr>
              <w:rPr>
                <w:rFonts w:eastAsiaTheme="minorEastAsia"/>
                <w:sz w:val="22"/>
                <w:szCs w:val="22"/>
                <w:bdr w:val="nil"/>
                <w:lang w:val="en-US" w:eastAsia="lt-LT"/>
              </w:rPr>
            </w:pPr>
            <w:r w:rsidRPr="00AC7144">
              <w:rPr>
                <w:rFonts w:eastAsiaTheme="minorEastAsia"/>
                <w:sz w:val="22"/>
                <w:szCs w:val="22"/>
                <w:bdr w:val="nil"/>
                <w:lang w:val="en-US" w:eastAsia="lt-LT"/>
              </w:rPr>
              <w:t>2 pirkimo dalis: Monitoriai</w:t>
            </w:r>
          </w:p>
          <w:p w14:paraId="603EE522" w14:textId="3F5B4247" w:rsidR="00ED3001" w:rsidRPr="00AC7144" w:rsidRDefault="00ED3001" w:rsidP="00ED3001">
            <w:pPr>
              <w:pStyle w:val="Default"/>
              <w:jc w:val="both"/>
              <w:rPr>
                <w:rFonts w:eastAsiaTheme="minorEastAsia"/>
                <w:color w:val="auto"/>
                <w:sz w:val="22"/>
                <w:szCs w:val="22"/>
                <w:bdr w:val="nil"/>
                <w:lang w:val="en-US" w:eastAsia="lt-LT"/>
              </w:rPr>
            </w:pPr>
            <w:r w:rsidRPr="00AC7144">
              <w:rPr>
                <w:rFonts w:eastAsiaTheme="minorEastAsia"/>
                <w:color w:val="auto"/>
                <w:sz w:val="22"/>
                <w:szCs w:val="22"/>
                <w:bdr w:val="nil"/>
                <w:lang w:val="en-US" w:eastAsia="lt-LT"/>
              </w:rPr>
              <w:t>„</w:t>
            </w:r>
            <w:r w:rsidRPr="00C7131B">
              <w:rPr>
                <w:rFonts w:eastAsiaTheme="minorEastAsia"/>
                <w:color w:val="auto"/>
                <w:sz w:val="22"/>
                <w:szCs w:val="22"/>
                <w:bdr w:val="nil"/>
                <w:lang w:val="en-US" w:eastAsia="lt-LT"/>
              </w:rPr>
              <w:t xml:space="preserve">Pasiūlymo palyginamoji kaina neturi viršyti 1500,00 Eur </w:t>
            </w:r>
            <w:proofErr w:type="gramStart"/>
            <w:r w:rsidRPr="00C7131B">
              <w:rPr>
                <w:rFonts w:eastAsiaTheme="minorEastAsia"/>
                <w:color w:val="auto"/>
                <w:sz w:val="22"/>
                <w:szCs w:val="22"/>
                <w:bdr w:val="nil"/>
                <w:lang w:val="en-US" w:eastAsia="lt-LT"/>
              </w:rPr>
              <w:t>su  PVM</w:t>
            </w:r>
            <w:proofErr w:type="gramEnd"/>
            <w:r w:rsidRPr="00C7131B">
              <w:rPr>
                <w:rFonts w:eastAsiaTheme="minorEastAsia"/>
                <w:color w:val="auto"/>
                <w:sz w:val="22"/>
                <w:szCs w:val="22"/>
                <w:bdr w:val="nil"/>
                <w:lang w:val="en-US" w:eastAsia="lt-LT"/>
              </w:rPr>
              <w:t>. Jeigu pasiūlymo kaina bus didesnė, pasiūlymas bus</w:t>
            </w:r>
            <w:r w:rsidRPr="00AC7144">
              <w:rPr>
                <w:rFonts w:eastAsiaTheme="minorEastAsia"/>
                <w:color w:val="auto"/>
                <w:sz w:val="22"/>
                <w:szCs w:val="22"/>
                <w:bdr w:val="nil"/>
                <w:lang w:val="en-US" w:eastAsia="lt-LT"/>
              </w:rPr>
              <w:t xml:space="preserve"> atmestas, kaip neatitinkantis pirkimo dokumentų </w:t>
            </w:r>
            <w:proofErr w:type="gramStart"/>
            <w:r w:rsidRPr="00AC7144">
              <w:rPr>
                <w:rFonts w:eastAsiaTheme="minorEastAsia"/>
                <w:color w:val="auto"/>
                <w:sz w:val="22"/>
                <w:szCs w:val="22"/>
                <w:bdr w:val="nil"/>
                <w:lang w:val="en-US" w:eastAsia="lt-LT"/>
              </w:rPr>
              <w:t>reikalavimų“</w:t>
            </w:r>
            <w:proofErr w:type="gramEnd"/>
          </w:p>
        </w:tc>
        <w:tc>
          <w:tcPr>
            <w:tcW w:w="4275" w:type="dxa"/>
            <w:shd w:val="clear" w:color="auto" w:fill="auto"/>
          </w:tcPr>
          <w:p w14:paraId="727786AF" w14:textId="0C6E623D" w:rsidR="00AC7144" w:rsidRPr="00AC7144" w:rsidRDefault="00AC7144" w:rsidP="00AC7144">
            <w:pPr>
              <w:rPr>
                <w:rFonts w:eastAsiaTheme="minorEastAsia"/>
                <w:sz w:val="22"/>
                <w:szCs w:val="22"/>
                <w:bdr w:val="nil"/>
                <w:lang w:val="en-US" w:eastAsia="lt-LT"/>
              </w:rPr>
            </w:pPr>
            <w:r w:rsidRPr="00AC7144">
              <w:rPr>
                <w:rFonts w:eastAsiaTheme="minorEastAsia"/>
                <w:sz w:val="22"/>
                <w:szCs w:val="22"/>
                <w:bdr w:val="nil"/>
                <w:lang w:val="en-US" w:eastAsia="lt-LT"/>
              </w:rPr>
              <w:t xml:space="preserve">Dokumentas – „ 6 </w:t>
            </w:r>
            <w:proofErr w:type="spellStart"/>
            <w:r w:rsidRPr="00AC7144">
              <w:rPr>
                <w:rFonts w:eastAsiaTheme="minorEastAsia"/>
                <w:sz w:val="22"/>
                <w:szCs w:val="22"/>
                <w:bdr w:val="nil"/>
                <w:lang w:val="en-US" w:eastAsia="lt-LT"/>
              </w:rPr>
              <w:t>priedas</w:t>
            </w:r>
            <w:proofErr w:type="spellEnd"/>
            <w:r w:rsidRPr="00AC7144">
              <w:rPr>
                <w:rFonts w:eastAsiaTheme="minorEastAsia"/>
                <w:sz w:val="22"/>
                <w:szCs w:val="22"/>
                <w:bdr w:val="nil"/>
                <w:lang w:val="en-US" w:eastAsia="lt-LT"/>
              </w:rPr>
              <w:t xml:space="preserve"> „</w:t>
            </w:r>
            <w:proofErr w:type="spellStart"/>
            <w:r w:rsidRPr="00AC7144">
              <w:rPr>
                <w:rFonts w:eastAsiaTheme="minorEastAsia"/>
                <w:sz w:val="22"/>
                <w:szCs w:val="22"/>
                <w:bdr w:val="nil"/>
                <w:lang w:val="en-US" w:eastAsia="lt-LT"/>
              </w:rPr>
              <w:t>Pasiūlymo</w:t>
            </w:r>
            <w:proofErr w:type="spellEnd"/>
            <w:r w:rsidRPr="00AC7144">
              <w:rPr>
                <w:rFonts w:eastAsiaTheme="minorEastAsia"/>
                <w:sz w:val="22"/>
                <w:szCs w:val="22"/>
                <w:bdr w:val="nil"/>
                <w:lang w:val="en-US" w:eastAsia="lt-LT"/>
              </w:rPr>
              <w:t xml:space="preserve"> forma_</w:t>
            </w:r>
            <w:r w:rsidR="002F78F6">
              <w:rPr>
                <w:rFonts w:eastAsiaTheme="minorEastAsia"/>
                <w:sz w:val="22"/>
                <w:szCs w:val="22"/>
                <w:bdr w:val="nil"/>
                <w:lang w:val="en-US" w:eastAsia="lt-LT"/>
              </w:rPr>
              <w:t xml:space="preserve"> </w:t>
            </w:r>
            <w:proofErr w:type="spellStart"/>
            <w:proofErr w:type="gramStart"/>
            <w:r w:rsidRPr="00AC7144">
              <w:rPr>
                <w:rFonts w:eastAsiaTheme="minorEastAsia"/>
                <w:sz w:val="22"/>
                <w:szCs w:val="22"/>
                <w:bdr w:val="nil"/>
                <w:lang w:val="en-US" w:eastAsia="lt-LT"/>
              </w:rPr>
              <w:t>patikslinta</w:t>
            </w:r>
            <w:proofErr w:type="spellEnd"/>
            <w:r w:rsidRPr="00AC7144">
              <w:rPr>
                <w:rFonts w:eastAsiaTheme="minorEastAsia"/>
                <w:sz w:val="22"/>
                <w:szCs w:val="22"/>
                <w:bdr w:val="nil"/>
                <w:lang w:val="en-US" w:eastAsia="lt-LT"/>
              </w:rPr>
              <w:t>“ :</w:t>
            </w:r>
            <w:proofErr w:type="gramEnd"/>
            <w:r w:rsidRPr="00AC7144">
              <w:rPr>
                <w:rFonts w:eastAsiaTheme="minorEastAsia"/>
                <w:sz w:val="22"/>
                <w:szCs w:val="22"/>
                <w:bdr w:val="nil"/>
                <w:lang w:val="en-US" w:eastAsia="lt-LT"/>
              </w:rPr>
              <w:t xml:space="preserve"> </w:t>
            </w:r>
          </w:p>
          <w:p w14:paraId="6E76CFB9" w14:textId="77777777" w:rsidR="00AC7144" w:rsidRPr="00AC7144" w:rsidRDefault="00AC7144" w:rsidP="00AC7144">
            <w:pPr>
              <w:rPr>
                <w:rFonts w:eastAsiaTheme="minorEastAsia"/>
                <w:sz w:val="22"/>
                <w:szCs w:val="22"/>
                <w:bdr w:val="nil"/>
                <w:lang w:val="en-US" w:eastAsia="lt-LT"/>
              </w:rPr>
            </w:pPr>
            <w:r w:rsidRPr="00AC7144">
              <w:rPr>
                <w:rFonts w:eastAsiaTheme="minorEastAsia"/>
                <w:sz w:val="22"/>
                <w:szCs w:val="22"/>
                <w:bdr w:val="nil"/>
                <w:lang w:val="en-US" w:eastAsia="lt-LT"/>
              </w:rPr>
              <w:t>2 pirkimo dalis: Monitoriai</w:t>
            </w:r>
          </w:p>
          <w:p w14:paraId="7B75A449" w14:textId="5F0BD8A0" w:rsidR="00ED3001" w:rsidRPr="00AC7144" w:rsidRDefault="00AC7144" w:rsidP="00AC7144">
            <w:pPr>
              <w:jc w:val="both"/>
              <w:rPr>
                <w:rFonts w:eastAsiaTheme="minorEastAsia"/>
                <w:sz w:val="22"/>
                <w:szCs w:val="22"/>
                <w:bdr w:val="nil"/>
                <w:lang w:val="en-US" w:eastAsia="lt-LT"/>
              </w:rPr>
            </w:pPr>
            <w:r w:rsidRPr="00AC7144">
              <w:rPr>
                <w:rFonts w:eastAsiaTheme="minorEastAsia"/>
                <w:sz w:val="22"/>
                <w:szCs w:val="22"/>
                <w:bdr w:val="nil"/>
                <w:lang w:val="en-US" w:eastAsia="lt-LT"/>
              </w:rPr>
              <w:t xml:space="preserve"> </w:t>
            </w:r>
            <w:r w:rsidR="00ED3001" w:rsidRPr="00AC7144">
              <w:rPr>
                <w:rFonts w:eastAsiaTheme="minorEastAsia"/>
                <w:sz w:val="22"/>
                <w:szCs w:val="22"/>
                <w:bdr w:val="nil"/>
                <w:lang w:val="en-US" w:eastAsia="lt-LT"/>
              </w:rPr>
              <w:t>„</w:t>
            </w:r>
            <w:r w:rsidR="00ED3001" w:rsidRPr="00C7131B">
              <w:rPr>
                <w:rFonts w:eastAsiaTheme="minorEastAsia"/>
                <w:sz w:val="22"/>
                <w:szCs w:val="22"/>
                <w:bdr w:val="nil"/>
                <w:lang w:val="en-US" w:eastAsia="lt-LT"/>
              </w:rPr>
              <w:t xml:space="preserve">Pasiūlymo palyginamoji kaina neturi viršyti 2800 Eur </w:t>
            </w:r>
            <w:proofErr w:type="gramStart"/>
            <w:r w:rsidR="00ED3001" w:rsidRPr="00C7131B">
              <w:rPr>
                <w:rFonts w:eastAsiaTheme="minorEastAsia"/>
                <w:sz w:val="22"/>
                <w:szCs w:val="22"/>
                <w:bdr w:val="nil"/>
                <w:lang w:val="en-US" w:eastAsia="lt-LT"/>
              </w:rPr>
              <w:t>su  PVM</w:t>
            </w:r>
            <w:proofErr w:type="gramEnd"/>
            <w:r w:rsidR="00ED3001" w:rsidRPr="00C7131B">
              <w:rPr>
                <w:rFonts w:eastAsiaTheme="minorEastAsia"/>
                <w:sz w:val="22"/>
                <w:szCs w:val="22"/>
                <w:bdr w:val="nil"/>
                <w:lang w:val="en-US" w:eastAsia="lt-LT"/>
              </w:rPr>
              <w:t>. Jeigu pasiūlymo kaina bus didesnė, pasiūlymas bus atmestas, kaip neatitinkantis pirkimo</w:t>
            </w:r>
            <w:r w:rsidR="00ED3001" w:rsidRPr="00AC7144">
              <w:rPr>
                <w:rFonts w:eastAsiaTheme="minorEastAsia"/>
                <w:sz w:val="22"/>
                <w:szCs w:val="22"/>
                <w:bdr w:val="nil"/>
                <w:lang w:val="en-US" w:eastAsia="lt-LT"/>
              </w:rPr>
              <w:t xml:space="preserve"> dokumentų </w:t>
            </w:r>
            <w:proofErr w:type="gramStart"/>
            <w:r w:rsidR="00ED3001" w:rsidRPr="00AC7144">
              <w:rPr>
                <w:rFonts w:eastAsiaTheme="minorEastAsia"/>
                <w:sz w:val="22"/>
                <w:szCs w:val="22"/>
                <w:bdr w:val="nil"/>
                <w:lang w:val="en-US" w:eastAsia="lt-LT"/>
              </w:rPr>
              <w:t>reikalavimų.“</w:t>
            </w:r>
            <w:proofErr w:type="gramEnd"/>
          </w:p>
          <w:p w14:paraId="67E937CB" w14:textId="77777777" w:rsidR="00ED3001" w:rsidRPr="00AC7144" w:rsidRDefault="00ED3001" w:rsidP="00ED3001">
            <w:pPr>
              <w:pStyle w:val="Default"/>
              <w:ind w:firstLine="567"/>
              <w:jc w:val="both"/>
              <w:rPr>
                <w:rFonts w:eastAsiaTheme="minorEastAsia"/>
                <w:color w:val="auto"/>
                <w:sz w:val="22"/>
                <w:szCs w:val="22"/>
                <w:bdr w:val="nil"/>
                <w:lang w:val="en-US" w:eastAsia="lt-LT"/>
              </w:rPr>
            </w:pPr>
          </w:p>
        </w:tc>
      </w:tr>
    </w:tbl>
    <w:p w14:paraId="233914AD" w14:textId="0CB33BA8" w:rsidR="5652E8AD" w:rsidRPr="00ED3001" w:rsidRDefault="5652E8AD" w:rsidP="00ED3001">
      <w:pPr>
        <w:rPr>
          <w:color w:val="000000" w:themeColor="text1"/>
          <w:szCs w:val="24"/>
        </w:rPr>
      </w:pPr>
    </w:p>
    <w:p w14:paraId="67E554BB" w14:textId="3282D04D" w:rsidR="00AC4A05" w:rsidRPr="00ED3001" w:rsidRDefault="00AC4A05" w:rsidP="00ED3001">
      <w:pPr>
        <w:pStyle w:val="Body2"/>
        <w:spacing w:after="0"/>
        <w:ind w:firstLine="567"/>
        <w:rPr>
          <w:rFonts w:eastAsia="Times New Roman" w:cs="Times New Roman"/>
          <w:color w:val="auto"/>
          <w:sz w:val="24"/>
          <w:szCs w:val="24"/>
          <w:bdr w:val="none" w:sz="0" w:space="0" w:color="auto"/>
          <w:lang w:val="lt-LT" w:eastAsia="en-US"/>
        </w:rPr>
      </w:pPr>
      <w:r w:rsidRPr="00ED3001">
        <w:rPr>
          <w:rFonts w:eastAsia="Times New Roman" w:cs="Times New Roman"/>
          <w:color w:val="auto"/>
          <w:sz w:val="24"/>
          <w:szCs w:val="24"/>
          <w:bdr w:val="none" w:sz="0" w:space="0" w:color="auto"/>
          <w:lang w:val="lt-LT" w:eastAsia="en-US"/>
        </w:rPr>
        <w:t xml:space="preserve">  Atsižvelgus į tai Perkančioji organizacija </w:t>
      </w:r>
      <w:r w:rsidR="00FA4D28" w:rsidRPr="00ED3001">
        <w:rPr>
          <w:rFonts w:eastAsia="Times New Roman" w:cs="Times New Roman"/>
          <w:color w:val="auto"/>
          <w:sz w:val="24"/>
          <w:szCs w:val="24"/>
          <w:bdr w:val="none" w:sz="0" w:space="0" w:color="auto"/>
          <w:lang w:val="lt-LT" w:eastAsia="en-US"/>
        </w:rPr>
        <w:t xml:space="preserve">nukelia pasiūlymų dalyvauti pirkime pateikimo terminą iki 2025-11-25 d. </w:t>
      </w:r>
      <w:r w:rsidRPr="00ED3001">
        <w:rPr>
          <w:rFonts w:eastAsia="Times New Roman" w:cs="Times New Roman"/>
          <w:color w:val="auto"/>
          <w:sz w:val="24"/>
          <w:szCs w:val="24"/>
          <w:bdr w:val="none" w:sz="0" w:space="0" w:color="auto"/>
          <w:lang w:val="lt-LT" w:eastAsia="en-US"/>
        </w:rPr>
        <w:t xml:space="preserve"> </w:t>
      </w:r>
      <w:r w:rsidR="00AC7144">
        <w:rPr>
          <w:rFonts w:eastAsia="Times New Roman" w:cs="Times New Roman"/>
          <w:color w:val="auto"/>
          <w:sz w:val="24"/>
          <w:szCs w:val="24"/>
          <w:bdr w:val="none" w:sz="0" w:space="0" w:color="auto"/>
          <w:lang w:val="lt-LT" w:eastAsia="en-US"/>
        </w:rPr>
        <w:t xml:space="preserve">9.00 val. </w:t>
      </w:r>
    </w:p>
    <w:p w14:paraId="63F0868A" w14:textId="5CB7FB3D" w:rsidR="00AC4A05" w:rsidRPr="00ED3001" w:rsidRDefault="00AC4A05" w:rsidP="00ED3001">
      <w:pPr>
        <w:pStyle w:val="Body2"/>
        <w:spacing w:after="0"/>
        <w:ind w:firstLine="567"/>
        <w:rPr>
          <w:rFonts w:eastAsia="Times New Roman" w:cs="Times New Roman"/>
          <w:color w:val="auto"/>
          <w:sz w:val="24"/>
          <w:szCs w:val="24"/>
          <w:bdr w:val="none" w:sz="0" w:space="0" w:color="auto"/>
          <w:lang w:val="lt-LT" w:eastAsia="en-US"/>
        </w:rPr>
      </w:pPr>
      <w:r w:rsidRPr="00ED3001">
        <w:rPr>
          <w:rFonts w:eastAsia="Times New Roman" w:cs="Times New Roman"/>
          <w:color w:val="auto"/>
          <w:sz w:val="24"/>
          <w:szCs w:val="24"/>
          <w:bdr w:val="none" w:sz="0" w:space="0" w:color="auto"/>
          <w:lang w:val="lt-LT" w:eastAsia="en-US"/>
        </w:rPr>
        <w:t xml:space="preserve">Prašome rengiant pasiūlymus atsižvelgti į </w:t>
      </w:r>
      <w:r w:rsidR="00AC7144">
        <w:rPr>
          <w:rFonts w:eastAsia="Times New Roman" w:cs="Times New Roman"/>
          <w:color w:val="auto"/>
          <w:sz w:val="24"/>
          <w:szCs w:val="24"/>
          <w:bdr w:val="none" w:sz="0" w:space="0" w:color="auto"/>
          <w:lang w:val="lt-LT" w:eastAsia="en-US"/>
        </w:rPr>
        <w:t xml:space="preserve">atliktus </w:t>
      </w:r>
      <w:r w:rsidRPr="00ED3001">
        <w:rPr>
          <w:rFonts w:eastAsia="Times New Roman" w:cs="Times New Roman"/>
          <w:color w:val="auto"/>
          <w:sz w:val="24"/>
          <w:szCs w:val="24"/>
          <w:bdr w:val="none" w:sz="0" w:space="0" w:color="auto"/>
          <w:lang w:val="lt-LT" w:eastAsia="en-US"/>
        </w:rPr>
        <w:t>patikslinimus.</w:t>
      </w:r>
    </w:p>
    <w:p w14:paraId="1D663899" w14:textId="77777777" w:rsidR="00AC4A05" w:rsidRPr="00ED3001" w:rsidRDefault="00AC4A05" w:rsidP="00ED3001">
      <w:pPr>
        <w:pStyle w:val="Body2"/>
        <w:spacing w:after="0"/>
        <w:ind w:firstLine="567"/>
        <w:rPr>
          <w:rFonts w:eastAsia="Times New Roman" w:cs="Times New Roman"/>
          <w:color w:val="auto"/>
          <w:sz w:val="24"/>
          <w:szCs w:val="24"/>
          <w:bdr w:val="none" w:sz="0" w:space="0" w:color="auto"/>
          <w:lang w:val="lt-LT" w:eastAsia="en-US"/>
        </w:rPr>
      </w:pPr>
    </w:p>
    <w:p w14:paraId="54F5F62B" w14:textId="77777777" w:rsidR="00AC7144" w:rsidRDefault="00AC7144" w:rsidP="00ED3001">
      <w:pPr>
        <w:pStyle w:val="ListParagraph"/>
        <w:ind w:left="0"/>
        <w:jc w:val="both"/>
        <w:rPr>
          <w:color w:val="000000" w:themeColor="text1"/>
          <w:szCs w:val="24"/>
        </w:rPr>
      </w:pPr>
    </w:p>
    <w:p w14:paraId="22B73449" w14:textId="77777777" w:rsidR="00AC7144" w:rsidRDefault="00AC7144" w:rsidP="00ED3001">
      <w:pPr>
        <w:pStyle w:val="ListParagraph"/>
        <w:ind w:left="0"/>
        <w:jc w:val="both"/>
        <w:rPr>
          <w:color w:val="000000" w:themeColor="text1"/>
          <w:szCs w:val="24"/>
        </w:rPr>
      </w:pPr>
    </w:p>
    <w:p w14:paraId="459003CA" w14:textId="77777777" w:rsidR="00AC7144" w:rsidRDefault="00AC7144" w:rsidP="00ED3001">
      <w:pPr>
        <w:pStyle w:val="ListParagraph"/>
        <w:ind w:left="0"/>
        <w:jc w:val="both"/>
        <w:rPr>
          <w:color w:val="000000" w:themeColor="text1"/>
          <w:szCs w:val="24"/>
        </w:rPr>
      </w:pPr>
    </w:p>
    <w:p w14:paraId="461FC78B" w14:textId="695D90FC" w:rsidR="00FF4E27" w:rsidRPr="00ED3001" w:rsidRDefault="00FF4E27" w:rsidP="00ED3001">
      <w:pPr>
        <w:pStyle w:val="ListParagraph"/>
        <w:ind w:left="0"/>
        <w:jc w:val="both"/>
        <w:rPr>
          <w:color w:val="000000" w:themeColor="text1"/>
          <w:szCs w:val="24"/>
        </w:rPr>
      </w:pPr>
      <w:r w:rsidRPr="00ED3001">
        <w:rPr>
          <w:color w:val="000000" w:themeColor="text1"/>
          <w:szCs w:val="24"/>
        </w:rPr>
        <w:t xml:space="preserve">Viešojo pirkimo komisijos įgaliota </w:t>
      </w:r>
      <w:r w:rsidRPr="00ED3001">
        <w:rPr>
          <w:color w:val="000000" w:themeColor="text1"/>
          <w:szCs w:val="24"/>
        </w:rPr>
        <w:tab/>
      </w:r>
      <w:r w:rsidRPr="00ED3001">
        <w:rPr>
          <w:color w:val="000000" w:themeColor="text1"/>
          <w:szCs w:val="24"/>
        </w:rPr>
        <w:tab/>
      </w:r>
      <w:r w:rsidRPr="00ED3001">
        <w:rPr>
          <w:color w:val="000000" w:themeColor="text1"/>
          <w:szCs w:val="24"/>
        </w:rPr>
        <w:tab/>
        <w:t xml:space="preserve">       Aušra Pagodinienė</w:t>
      </w:r>
    </w:p>
    <w:p w14:paraId="6BB9E253" w14:textId="77777777" w:rsidR="00913F48" w:rsidRPr="00ED3001" w:rsidRDefault="00913F48" w:rsidP="00ED3001">
      <w:pPr>
        <w:pStyle w:val="ListParagraph"/>
        <w:ind w:left="0"/>
        <w:jc w:val="both"/>
        <w:rPr>
          <w:color w:val="000000" w:themeColor="text1"/>
          <w:szCs w:val="24"/>
        </w:rPr>
      </w:pPr>
    </w:p>
    <w:p w14:paraId="434E17D7" w14:textId="77777777" w:rsidR="007D4D63" w:rsidRPr="00ED3001" w:rsidRDefault="007D4D63" w:rsidP="00ED3001">
      <w:pPr>
        <w:jc w:val="both"/>
        <w:rPr>
          <w:color w:val="000000" w:themeColor="text1"/>
          <w:szCs w:val="24"/>
        </w:rPr>
      </w:pPr>
    </w:p>
    <w:p w14:paraId="50DA8EAF" w14:textId="77777777" w:rsidR="007D4D63" w:rsidRPr="00ED3001" w:rsidRDefault="007D4D63" w:rsidP="00ED3001">
      <w:pPr>
        <w:jc w:val="both"/>
        <w:rPr>
          <w:color w:val="000000" w:themeColor="text1"/>
          <w:szCs w:val="24"/>
        </w:rPr>
      </w:pPr>
    </w:p>
    <w:p w14:paraId="0E78EEB5" w14:textId="7AD10744" w:rsidR="007D4D63" w:rsidRPr="00ED3001" w:rsidRDefault="007D4D63" w:rsidP="00ED3001">
      <w:pPr>
        <w:jc w:val="both"/>
        <w:rPr>
          <w:color w:val="000000" w:themeColor="text1"/>
          <w:szCs w:val="24"/>
        </w:rPr>
      </w:pPr>
    </w:p>
    <w:p w14:paraId="12F2795D" w14:textId="7B26A299" w:rsidR="003C6980" w:rsidRPr="00ED3001" w:rsidRDefault="003C6980" w:rsidP="00ED3001">
      <w:pPr>
        <w:jc w:val="both"/>
        <w:rPr>
          <w:color w:val="000000" w:themeColor="text1"/>
          <w:szCs w:val="24"/>
        </w:rPr>
      </w:pPr>
    </w:p>
    <w:p w14:paraId="1438C22B" w14:textId="607DA564" w:rsidR="003C6980" w:rsidRPr="00ED3001" w:rsidRDefault="003C6980" w:rsidP="00ED3001">
      <w:pPr>
        <w:jc w:val="both"/>
        <w:rPr>
          <w:color w:val="000000" w:themeColor="text1"/>
          <w:szCs w:val="24"/>
        </w:rPr>
      </w:pPr>
    </w:p>
    <w:p w14:paraId="4F3EC8E4" w14:textId="77777777" w:rsidR="003C6980" w:rsidRPr="00ED3001" w:rsidRDefault="003C6980" w:rsidP="00ED3001">
      <w:pPr>
        <w:jc w:val="both"/>
        <w:rPr>
          <w:color w:val="000000" w:themeColor="text1"/>
          <w:szCs w:val="24"/>
        </w:rPr>
      </w:pPr>
    </w:p>
    <w:p w14:paraId="1A319AF8" w14:textId="77777777" w:rsidR="007D4D63" w:rsidRPr="00ED3001" w:rsidRDefault="007D4D63" w:rsidP="00ED3001">
      <w:pPr>
        <w:jc w:val="both"/>
        <w:rPr>
          <w:color w:val="000000" w:themeColor="text1"/>
          <w:szCs w:val="24"/>
        </w:rPr>
      </w:pPr>
    </w:p>
    <w:p w14:paraId="79361FC2" w14:textId="77777777" w:rsidR="007D4D63" w:rsidRPr="00ED3001" w:rsidRDefault="007D4D63" w:rsidP="00ED3001">
      <w:pPr>
        <w:jc w:val="both"/>
        <w:rPr>
          <w:color w:val="000000" w:themeColor="text1"/>
          <w:szCs w:val="24"/>
        </w:rPr>
      </w:pPr>
    </w:p>
    <w:p w14:paraId="79C1C2DA" w14:textId="77777777" w:rsidR="007D4D63" w:rsidRPr="00ED3001" w:rsidRDefault="007D4D63" w:rsidP="00ED3001">
      <w:pPr>
        <w:jc w:val="both"/>
        <w:rPr>
          <w:color w:val="000000" w:themeColor="text1"/>
          <w:szCs w:val="24"/>
        </w:rPr>
      </w:pPr>
    </w:p>
    <w:p w14:paraId="1D44765F" w14:textId="77777777" w:rsidR="00AC7144" w:rsidRDefault="00AC7144" w:rsidP="00ED3001">
      <w:pPr>
        <w:jc w:val="both"/>
        <w:rPr>
          <w:color w:val="000000" w:themeColor="text1"/>
          <w:szCs w:val="24"/>
        </w:rPr>
      </w:pPr>
    </w:p>
    <w:p w14:paraId="04094C70" w14:textId="77777777" w:rsidR="00AC7144" w:rsidRDefault="00AC7144" w:rsidP="00ED3001">
      <w:pPr>
        <w:jc w:val="both"/>
        <w:rPr>
          <w:color w:val="000000" w:themeColor="text1"/>
          <w:szCs w:val="24"/>
        </w:rPr>
      </w:pPr>
    </w:p>
    <w:p w14:paraId="12DEA652" w14:textId="77777777" w:rsidR="00AC7144" w:rsidRDefault="00AC7144" w:rsidP="00ED3001">
      <w:pPr>
        <w:jc w:val="both"/>
        <w:rPr>
          <w:color w:val="000000" w:themeColor="text1"/>
          <w:szCs w:val="24"/>
        </w:rPr>
      </w:pPr>
    </w:p>
    <w:p w14:paraId="333CCB34" w14:textId="77777777" w:rsidR="00AC7144" w:rsidRDefault="00AC7144" w:rsidP="00ED3001">
      <w:pPr>
        <w:jc w:val="both"/>
        <w:rPr>
          <w:color w:val="000000" w:themeColor="text1"/>
          <w:szCs w:val="24"/>
        </w:rPr>
      </w:pPr>
    </w:p>
    <w:p w14:paraId="147B1B86" w14:textId="77777777" w:rsidR="00AC7144" w:rsidRDefault="00AC7144" w:rsidP="00ED3001">
      <w:pPr>
        <w:jc w:val="both"/>
        <w:rPr>
          <w:color w:val="000000" w:themeColor="text1"/>
          <w:szCs w:val="24"/>
        </w:rPr>
      </w:pPr>
    </w:p>
    <w:p w14:paraId="7267B280" w14:textId="77777777" w:rsidR="00AC7144" w:rsidRDefault="00AC7144" w:rsidP="00ED3001">
      <w:pPr>
        <w:jc w:val="both"/>
        <w:rPr>
          <w:color w:val="000000" w:themeColor="text1"/>
          <w:szCs w:val="24"/>
        </w:rPr>
      </w:pPr>
    </w:p>
    <w:p w14:paraId="6976461C" w14:textId="77777777" w:rsidR="00AC7144" w:rsidRDefault="00AC7144" w:rsidP="00ED3001">
      <w:pPr>
        <w:jc w:val="both"/>
        <w:rPr>
          <w:color w:val="000000" w:themeColor="text1"/>
          <w:szCs w:val="24"/>
        </w:rPr>
      </w:pPr>
    </w:p>
    <w:p w14:paraId="5224302A" w14:textId="77777777" w:rsidR="00AC7144" w:rsidRDefault="00AC7144" w:rsidP="00ED3001">
      <w:pPr>
        <w:jc w:val="both"/>
        <w:rPr>
          <w:color w:val="000000" w:themeColor="text1"/>
          <w:szCs w:val="24"/>
        </w:rPr>
      </w:pPr>
    </w:p>
    <w:p w14:paraId="514DCFDF" w14:textId="77777777" w:rsidR="00AC7144" w:rsidRDefault="00AC7144" w:rsidP="00ED3001">
      <w:pPr>
        <w:jc w:val="both"/>
        <w:rPr>
          <w:color w:val="000000" w:themeColor="text1"/>
          <w:szCs w:val="24"/>
        </w:rPr>
      </w:pPr>
    </w:p>
    <w:p w14:paraId="1118C237" w14:textId="77777777" w:rsidR="00AC7144" w:rsidRDefault="00AC7144" w:rsidP="00ED3001">
      <w:pPr>
        <w:jc w:val="both"/>
        <w:rPr>
          <w:color w:val="000000" w:themeColor="text1"/>
          <w:szCs w:val="24"/>
        </w:rPr>
      </w:pPr>
    </w:p>
    <w:p w14:paraId="0282D2A4" w14:textId="77777777" w:rsidR="00AC7144" w:rsidRDefault="00AC7144" w:rsidP="00ED3001">
      <w:pPr>
        <w:jc w:val="both"/>
        <w:rPr>
          <w:color w:val="000000" w:themeColor="text1"/>
          <w:szCs w:val="24"/>
        </w:rPr>
      </w:pPr>
    </w:p>
    <w:p w14:paraId="3BC21950" w14:textId="77777777" w:rsidR="00AC7144" w:rsidRDefault="00AC7144" w:rsidP="00ED3001">
      <w:pPr>
        <w:jc w:val="both"/>
        <w:rPr>
          <w:color w:val="000000" w:themeColor="text1"/>
          <w:szCs w:val="24"/>
        </w:rPr>
      </w:pPr>
    </w:p>
    <w:p w14:paraId="0121969D" w14:textId="77777777" w:rsidR="00AC7144" w:rsidRDefault="00AC7144" w:rsidP="00ED3001">
      <w:pPr>
        <w:jc w:val="both"/>
        <w:rPr>
          <w:color w:val="000000" w:themeColor="text1"/>
          <w:szCs w:val="24"/>
        </w:rPr>
      </w:pPr>
    </w:p>
    <w:p w14:paraId="6EFCE28A" w14:textId="77777777" w:rsidR="00AC7144" w:rsidRDefault="00AC7144" w:rsidP="00ED3001">
      <w:pPr>
        <w:jc w:val="both"/>
        <w:rPr>
          <w:color w:val="000000" w:themeColor="text1"/>
          <w:szCs w:val="24"/>
        </w:rPr>
      </w:pPr>
    </w:p>
    <w:p w14:paraId="6967EED7" w14:textId="77777777" w:rsidR="00AC7144" w:rsidRDefault="00AC7144" w:rsidP="00ED3001">
      <w:pPr>
        <w:jc w:val="both"/>
        <w:rPr>
          <w:color w:val="000000" w:themeColor="text1"/>
          <w:szCs w:val="24"/>
        </w:rPr>
      </w:pPr>
    </w:p>
    <w:p w14:paraId="40201EA1" w14:textId="77777777" w:rsidR="00AC7144" w:rsidRDefault="00AC7144" w:rsidP="00ED3001">
      <w:pPr>
        <w:jc w:val="both"/>
        <w:rPr>
          <w:color w:val="000000" w:themeColor="text1"/>
          <w:szCs w:val="24"/>
        </w:rPr>
      </w:pPr>
    </w:p>
    <w:p w14:paraId="672CBABC" w14:textId="77777777" w:rsidR="00AC7144" w:rsidRDefault="00AC7144" w:rsidP="00ED3001">
      <w:pPr>
        <w:jc w:val="both"/>
        <w:rPr>
          <w:color w:val="000000" w:themeColor="text1"/>
          <w:szCs w:val="24"/>
        </w:rPr>
      </w:pPr>
    </w:p>
    <w:p w14:paraId="3EF9FBBA" w14:textId="77777777" w:rsidR="00AC7144" w:rsidRDefault="00AC7144" w:rsidP="00ED3001">
      <w:pPr>
        <w:jc w:val="both"/>
        <w:rPr>
          <w:color w:val="000000" w:themeColor="text1"/>
          <w:szCs w:val="24"/>
        </w:rPr>
      </w:pPr>
      <w:bookmarkStart w:id="2" w:name="_GoBack"/>
      <w:bookmarkEnd w:id="2"/>
    </w:p>
    <w:p w14:paraId="4A6B9062" w14:textId="77777777" w:rsidR="00AC7144" w:rsidRDefault="00AC7144" w:rsidP="00ED3001">
      <w:pPr>
        <w:jc w:val="both"/>
        <w:rPr>
          <w:color w:val="000000" w:themeColor="text1"/>
          <w:szCs w:val="24"/>
        </w:rPr>
      </w:pPr>
    </w:p>
    <w:p w14:paraId="1ACE844F" w14:textId="173AEB8F" w:rsidR="00FF4E27" w:rsidRPr="00ED3001" w:rsidRDefault="00FF4E27" w:rsidP="00ED3001">
      <w:pPr>
        <w:jc w:val="both"/>
        <w:rPr>
          <w:color w:val="000000" w:themeColor="text1"/>
          <w:szCs w:val="24"/>
          <w:lang w:val="en-US"/>
        </w:rPr>
      </w:pPr>
      <w:r w:rsidRPr="00ED3001">
        <w:rPr>
          <w:color w:val="000000" w:themeColor="text1"/>
          <w:szCs w:val="24"/>
        </w:rPr>
        <w:t>Aušra Pagodinienė, tel. 8 686 93618, el. p. ausra.pagodiniene@ktu.lt</w:t>
      </w:r>
    </w:p>
    <w:sectPr w:rsidR="00FF4E27" w:rsidRPr="00ED3001" w:rsidSect="004F5E3F">
      <w:headerReference w:type="even" r:id="rId11"/>
      <w:headerReference w:type="default" r:id="rId12"/>
      <w:headerReference w:type="first" r:id="rId13"/>
      <w:pgSz w:w="11907" w:h="16840" w:code="9"/>
      <w:pgMar w:top="1134" w:right="708" w:bottom="1134" w:left="1701" w:header="1134" w:footer="488" w:gutter="0"/>
      <w:cols w:space="1296"/>
      <w:titlePg/>
      <w:docGrid w:linePitch="326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E3F2313" w16cex:dateUtc="2025-05-15T12:03:45.319Z"/>
  <w16cex:commentExtensible w16cex:durableId="081D593A" w16cex:dateUtc="2025-05-15T13:18:38.393Z"/>
  <w16cex:commentExtensible w16cex:durableId="44FCA26F" w16cex:dateUtc="2025-05-15T13:21:58.182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8610EB" w14:textId="77777777" w:rsidR="00CF28BF" w:rsidRDefault="00CF28BF">
      <w:r>
        <w:separator/>
      </w:r>
    </w:p>
  </w:endnote>
  <w:endnote w:type="continuationSeparator" w:id="0">
    <w:p w14:paraId="637805D2" w14:textId="77777777" w:rsidR="00CF28BF" w:rsidRDefault="00CF2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 LIGHT">
    <w:altName w:val="Calibri"/>
    <w:charset w:val="00"/>
    <w:family w:val="auto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E523C" w14:textId="77777777" w:rsidR="00CF28BF" w:rsidRDefault="00CF28BF">
      <w:r>
        <w:separator/>
      </w:r>
    </w:p>
  </w:footnote>
  <w:footnote w:type="continuationSeparator" w:id="0">
    <w:p w14:paraId="52E56223" w14:textId="77777777" w:rsidR="00CF28BF" w:rsidRDefault="00CF2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4BA1D" w14:textId="77777777" w:rsidR="008B39D5" w:rsidRDefault="008B39D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44A5D23" w14:textId="77777777" w:rsidR="008B39D5" w:rsidRDefault="008B39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4D5D3" w14:textId="77777777" w:rsidR="008B39D5" w:rsidRDefault="008B39D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01BCA">
      <w:rPr>
        <w:rStyle w:val="PageNumber"/>
        <w:noProof/>
      </w:rPr>
      <w:t>2</w:t>
    </w:r>
    <w:r>
      <w:rPr>
        <w:rStyle w:val="PageNumber"/>
      </w:rPr>
      <w:fldChar w:fldCharType="end"/>
    </w:r>
  </w:p>
  <w:p w14:paraId="44E871BC" w14:textId="77777777" w:rsidR="008B39D5" w:rsidRDefault="008B39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9746"/>
    </w:tblGrid>
    <w:tr w:rsidR="00AA5485" w14:paraId="07547A01" w14:textId="77777777" w:rsidTr="003B2D17">
      <w:trPr>
        <w:cantSplit/>
      </w:trPr>
      <w:tc>
        <w:tcPr>
          <w:tcW w:w="9746" w:type="dxa"/>
        </w:tcPr>
        <w:p w14:paraId="5043CB0F" w14:textId="77777777" w:rsidR="00AA5485" w:rsidRDefault="006B48AA" w:rsidP="003B2D17">
          <w:pPr>
            <w:jc w:val="center"/>
          </w:pPr>
          <w:r w:rsidRPr="006B235F">
            <w:rPr>
              <w:noProof/>
            </w:rPr>
            <w:drawing>
              <wp:inline distT="0" distB="0" distL="0" distR="0" wp14:anchorId="4D0C4D37" wp14:editId="07777777">
                <wp:extent cx="628650" cy="714375"/>
                <wp:effectExtent l="0" t="0" r="0" b="0"/>
                <wp:docPr id="1" name="Paveikslėli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7459315" w14:textId="77777777" w:rsidR="00AA5485" w:rsidRDefault="00AA5485" w:rsidP="003B2D17">
          <w:pPr>
            <w:jc w:val="center"/>
          </w:pPr>
        </w:p>
      </w:tc>
    </w:tr>
    <w:tr w:rsidR="00AA5485" w:rsidRPr="002411D6" w14:paraId="2E1BD02C" w14:textId="77777777" w:rsidTr="003B2D17">
      <w:trPr>
        <w:cantSplit/>
      </w:trPr>
      <w:tc>
        <w:tcPr>
          <w:tcW w:w="9746" w:type="dxa"/>
        </w:tcPr>
        <w:p w14:paraId="1D036C53" w14:textId="77777777" w:rsidR="00AA5485" w:rsidRPr="00BC61FD" w:rsidRDefault="00AA5485" w:rsidP="002911AB">
          <w:pPr>
            <w:pStyle w:val="Heading2"/>
            <w:rPr>
              <w:b w:val="0"/>
            </w:rPr>
          </w:pPr>
          <w:r w:rsidRPr="00387E5C">
            <w:rPr>
              <w:caps/>
              <w:szCs w:val="28"/>
            </w:rPr>
            <w:t>kauno</w:t>
          </w:r>
          <w:r w:rsidRPr="00387E5C">
            <w:rPr>
              <w:szCs w:val="28"/>
            </w:rPr>
            <w:t xml:space="preserve"> TECHNOLOGIJOS UNIVERSITET</w:t>
          </w:r>
          <w:r w:rsidR="0073576B">
            <w:rPr>
              <w:szCs w:val="28"/>
            </w:rPr>
            <w:t>AS</w:t>
          </w:r>
        </w:p>
      </w:tc>
    </w:tr>
    <w:tr w:rsidR="00AA5485" w:rsidRPr="002411D6" w14:paraId="6537F28F" w14:textId="77777777" w:rsidTr="003B2D17">
      <w:trPr>
        <w:cantSplit/>
      </w:trPr>
      <w:tc>
        <w:tcPr>
          <w:tcW w:w="9746" w:type="dxa"/>
        </w:tcPr>
        <w:p w14:paraId="6DFB9E20" w14:textId="77777777" w:rsidR="00B93EBC" w:rsidRPr="00B93EBC" w:rsidRDefault="00B93EBC" w:rsidP="00B93EBC"/>
      </w:tc>
    </w:tr>
    <w:tr w:rsidR="00AA5485" w:rsidRPr="002411D6" w14:paraId="3FAA80EA" w14:textId="77777777" w:rsidTr="002911AB">
      <w:trPr>
        <w:cantSplit/>
        <w:trHeight w:val="732"/>
      </w:trPr>
      <w:tc>
        <w:tcPr>
          <w:tcW w:w="9746" w:type="dxa"/>
          <w:tcBorders>
            <w:bottom w:val="single" w:sz="4" w:space="0" w:color="auto"/>
          </w:tcBorders>
        </w:tcPr>
        <w:p w14:paraId="11906EA0" w14:textId="77777777" w:rsidR="00AA5485" w:rsidRPr="00F37541" w:rsidRDefault="00AA5485" w:rsidP="003B2D17">
          <w:pPr>
            <w:jc w:val="center"/>
            <w:rPr>
              <w:iCs/>
              <w:sz w:val="18"/>
              <w:szCs w:val="18"/>
            </w:rPr>
          </w:pPr>
          <w:r w:rsidRPr="00F37541">
            <w:rPr>
              <w:iCs/>
              <w:sz w:val="18"/>
              <w:szCs w:val="18"/>
            </w:rPr>
            <w:t>Viešoji įstaiga, K. Donelaičio g. 73, 442</w:t>
          </w:r>
          <w:r w:rsidR="004C7C3B">
            <w:rPr>
              <w:iCs/>
              <w:sz w:val="18"/>
              <w:szCs w:val="18"/>
            </w:rPr>
            <w:t>4</w:t>
          </w:r>
          <w:r w:rsidRPr="00F37541">
            <w:rPr>
              <w:iCs/>
              <w:sz w:val="18"/>
              <w:szCs w:val="18"/>
            </w:rPr>
            <w:t>9 Kaunas.</w:t>
          </w:r>
        </w:p>
        <w:p w14:paraId="64DDA456" w14:textId="77777777" w:rsidR="002911AB" w:rsidRPr="002911AB" w:rsidRDefault="00A834C3" w:rsidP="002911AB">
          <w:pPr>
            <w:jc w:val="center"/>
            <w:rPr>
              <w:iCs/>
              <w:sz w:val="18"/>
              <w:szCs w:val="18"/>
            </w:rPr>
          </w:pPr>
          <w:r>
            <w:rPr>
              <w:iCs/>
              <w:sz w:val="18"/>
              <w:szCs w:val="18"/>
            </w:rPr>
            <w:t>T</w:t>
          </w:r>
          <w:r w:rsidR="002911AB" w:rsidRPr="002911AB">
            <w:rPr>
              <w:iCs/>
              <w:sz w:val="18"/>
              <w:szCs w:val="18"/>
            </w:rPr>
            <w:t>el. (8 37)  32 41 40 / 30 00 00, faks. (8 37)  32 41 44, ktu.</w:t>
          </w:r>
          <w:r w:rsidR="00BD2A94">
            <w:rPr>
              <w:iCs/>
              <w:sz w:val="18"/>
              <w:szCs w:val="18"/>
            </w:rPr>
            <w:t>edu</w:t>
          </w:r>
          <w:r w:rsidR="002911AB" w:rsidRPr="002911AB">
            <w:rPr>
              <w:iCs/>
              <w:sz w:val="18"/>
              <w:szCs w:val="18"/>
            </w:rPr>
            <w:t xml:space="preserve">, el. p. </w:t>
          </w:r>
          <w:r w:rsidR="00BD6D3C">
            <w:rPr>
              <w:iCs/>
              <w:sz w:val="18"/>
              <w:szCs w:val="18"/>
            </w:rPr>
            <w:t>ktu</w:t>
          </w:r>
          <w:r w:rsidR="002911AB" w:rsidRPr="002911AB">
            <w:rPr>
              <w:iCs/>
              <w:sz w:val="18"/>
              <w:szCs w:val="18"/>
            </w:rPr>
            <w:t>@ktu.lt</w:t>
          </w:r>
        </w:p>
        <w:p w14:paraId="33FD805C" w14:textId="77777777" w:rsidR="00AA5485" w:rsidRPr="002411D6" w:rsidRDefault="002911AB" w:rsidP="00BD2A94">
          <w:pPr>
            <w:pStyle w:val="Header"/>
            <w:tabs>
              <w:tab w:val="left" w:pos="1440"/>
            </w:tabs>
            <w:jc w:val="center"/>
            <w:rPr>
              <w:caps/>
              <w:sz w:val="32"/>
              <w:szCs w:val="32"/>
            </w:rPr>
          </w:pPr>
          <w:r w:rsidRPr="002911AB">
            <w:rPr>
              <w:iCs/>
              <w:sz w:val="18"/>
              <w:szCs w:val="18"/>
            </w:rPr>
            <w:t>Duomenys kaupiami ir saugomi Juridinių asmenų registre, kodas 111950581</w:t>
          </w:r>
        </w:p>
      </w:tc>
    </w:tr>
  </w:tbl>
  <w:p w14:paraId="70DF9E56" w14:textId="77777777" w:rsidR="00AA5485" w:rsidRPr="00AA5485" w:rsidRDefault="00AA5485" w:rsidP="00AA5485">
    <w:pPr>
      <w:pStyle w:val="Head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9EFD7"/>
    <w:multiLevelType w:val="hybridMultilevel"/>
    <w:tmpl w:val="1AAE0878"/>
    <w:lvl w:ilvl="0" w:tplc="29D415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BCB6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D678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36CA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5294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FEAC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3005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8F5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E868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07A83"/>
    <w:multiLevelType w:val="hybridMultilevel"/>
    <w:tmpl w:val="3B08194A"/>
    <w:lvl w:ilvl="0" w:tplc="1AD6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43142DA"/>
    <w:multiLevelType w:val="hybridMultilevel"/>
    <w:tmpl w:val="D008712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3FA13"/>
    <w:multiLevelType w:val="hybridMultilevel"/>
    <w:tmpl w:val="25F6B1A8"/>
    <w:lvl w:ilvl="0" w:tplc="29E0C6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70AD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96B2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BCFC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241A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7C0F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B46B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8C5C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DA74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787D"/>
    <w:multiLevelType w:val="hybridMultilevel"/>
    <w:tmpl w:val="6F0821D6"/>
    <w:lvl w:ilvl="0" w:tplc="0427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81D2C"/>
    <w:multiLevelType w:val="hybridMultilevel"/>
    <w:tmpl w:val="9898AC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F3757"/>
    <w:multiLevelType w:val="hybridMultilevel"/>
    <w:tmpl w:val="216CA98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987E2B"/>
    <w:multiLevelType w:val="multilevel"/>
    <w:tmpl w:val="4474A7A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BC95746"/>
    <w:multiLevelType w:val="hybridMultilevel"/>
    <w:tmpl w:val="7012CD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5A3C23"/>
    <w:multiLevelType w:val="hybridMultilevel"/>
    <w:tmpl w:val="727A50C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ADB8125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  <w:color w:val="000000"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458E2B3B"/>
    <w:multiLevelType w:val="hybridMultilevel"/>
    <w:tmpl w:val="D2A0EFAE"/>
    <w:lvl w:ilvl="0" w:tplc="994C9A90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B293073"/>
    <w:multiLevelType w:val="hybridMultilevel"/>
    <w:tmpl w:val="62EE9D1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02754"/>
    <w:multiLevelType w:val="hybridMultilevel"/>
    <w:tmpl w:val="E390CF4A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1526D62"/>
    <w:multiLevelType w:val="hybridMultilevel"/>
    <w:tmpl w:val="9898AC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9F309F"/>
    <w:multiLevelType w:val="hybridMultilevel"/>
    <w:tmpl w:val="933E502A"/>
    <w:lvl w:ilvl="0" w:tplc="9236C7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60265"/>
    <w:multiLevelType w:val="hybridMultilevel"/>
    <w:tmpl w:val="319A425C"/>
    <w:lvl w:ilvl="0" w:tplc="ADB812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55D799D"/>
    <w:multiLevelType w:val="multilevel"/>
    <w:tmpl w:val="2DD21BC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000000" w:themeColor="text1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74BAD461"/>
    <w:multiLevelType w:val="hybridMultilevel"/>
    <w:tmpl w:val="2FEE3874"/>
    <w:lvl w:ilvl="0" w:tplc="3EE66E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CA84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4E93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8C1A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288E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674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A6CD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221E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3212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6D0B68"/>
    <w:multiLevelType w:val="multilevel"/>
    <w:tmpl w:val="847AD918"/>
    <w:lvl w:ilvl="0">
      <w:start w:val="1"/>
      <w:numFmt w:val="decimal"/>
      <w:suff w:val="space"/>
      <w:lvlText w:val="%1."/>
      <w:lvlJc w:val="left"/>
      <w:pPr>
        <w:ind w:left="1283" w:hanging="432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-720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2">
      <w:start w:val="1"/>
      <w:numFmt w:val="decimal"/>
      <w:suff w:val="space"/>
      <w:lvlText w:val="%1.%2.%3."/>
      <w:lvlJc w:val="left"/>
      <w:pPr>
        <w:ind w:left="-152" w:firstLine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17"/>
  </w:num>
  <w:num w:numId="4">
    <w:abstractNumId w:val="9"/>
  </w:num>
  <w:num w:numId="5">
    <w:abstractNumId w:val="15"/>
  </w:num>
  <w:num w:numId="6">
    <w:abstractNumId w:val="6"/>
  </w:num>
  <w:num w:numId="7">
    <w:abstractNumId w:val="10"/>
  </w:num>
  <w:num w:numId="8">
    <w:abstractNumId w:val="4"/>
  </w:num>
  <w:num w:numId="9">
    <w:abstractNumId w:val="18"/>
  </w:num>
  <w:num w:numId="10">
    <w:abstractNumId w:val="1"/>
  </w:num>
  <w:num w:numId="11">
    <w:abstractNumId w:val="12"/>
  </w:num>
  <w:num w:numId="12">
    <w:abstractNumId w:val="2"/>
  </w:num>
  <w:num w:numId="13">
    <w:abstractNumId w:val="11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3"/>
  </w:num>
  <w:num w:numId="17">
    <w:abstractNumId w:val="14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C6F"/>
    <w:rsid w:val="00005952"/>
    <w:rsid w:val="00007997"/>
    <w:rsid w:val="000115B1"/>
    <w:rsid w:val="00011D80"/>
    <w:rsid w:val="00012510"/>
    <w:rsid w:val="00014CFE"/>
    <w:rsid w:val="00015979"/>
    <w:rsid w:val="000233FD"/>
    <w:rsid w:val="00023C57"/>
    <w:rsid w:val="00023F43"/>
    <w:rsid w:val="00027FEE"/>
    <w:rsid w:val="00041152"/>
    <w:rsid w:val="0004361D"/>
    <w:rsid w:val="0005065C"/>
    <w:rsid w:val="000656C8"/>
    <w:rsid w:val="0006712A"/>
    <w:rsid w:val="0006789D"/>
    <w:rsid w:val="000723DF"/>
    <w:rsid w:val="000815F2"/>
    <w:rsid w:val="00092791"/>
    <w:rsid w:val="0009556C"/>
    <w:rsid w:val="000A1862"/>
    <w:rsid w:val="000A3BE9"/>
    <w:rsid w:val="000A3D7F"/>
    <w:rsid w:val="000A3F3A"/>
    <w:rsid w:val="000B04B7"/>
    <w:rsid w:val="000B5CB3"/>
    <w:rsid w:val="000C398C"/>
    <w:rsid w:val="000C4A59"/>
    <w:rsid w:val="000C4B58"/>
    <w:rsid w:val="000E33A5"/>
    <w:rsid w:val="000E443B"/>
    <w:rsid w:val="000E517C"/>
    <w:rsid w:val="000F12DD"/>
    <w:rsid w:val="000F2701"/>
    <w:rsid w:val="000F397D"/>
    <w:rsid w:val="000F7A1B"/>
    <w:rsid w:val="0010435D"/>
    <w:rsid w:val="00113B2D"/>
    <w:rsid w:val="0012733A"/>
    <w:rsid w:val="00130F90"/>
    <w:rsid w:val="00136A3B"/>
    <w:rsid w:val="00136CF4"/>
    <w:rsid w:val="0016579D"/>
    <w:rsid w:val="00166034"/>
    <w:rsid w:val="00166A3B"/>
    <w:rsid w:val="001715D0"/>
    <w:rsid w:val="00193341"/>
    <w:rsid w:val="00193AB9"/>
    <w:rsid w:val="00197A10"/>
    <w:rsid w:val="001A3701"/>
    <w:rsid w:val="001B080A"/>
    <w:rsid w:val="001B1505"/>
    <w:rsid w:val="001B23ED"/>
    <w:rsid w:val="001C3085"/>
    <w:rsid w:val="001C6FA5"/>
    <w:rsid w:val="001D396F"/>
    <w:rsid w:val="001E3F8F"/>
    <w:rsid w:val="001E5984"/>
    <w:rsid w:val="001F2DBB"/>
    <w:rsid w:val="001F4618"/>
    <w:rsid w:val="00200489"/>
    <w:rsid w:val="0020056B"/>
    <w:rsid w:val="0020080B"/>
    <w:rsid w:val="00203341"/>
    <w:rsid w:val="00205568"/>
    <w:rsid w:val="00205774"/>
    <w:rsid w:val="00205C6F"/>
    <w:rsid w:val="00213C5E"/>
    <w:rsid w:val="00215974"/>
    <w:rsid w:val="002201A9"/>
    <w:rsid w:val="00220BA1"/>
    <w:rsid w:val="00220E49"/>
    <w:rsid w:val="00224CBC"/>
    <w:rsid w:val="00225820"/>
    <w:rsid w:val="002263C1"/>
    <w:rsid w:val="00230EA9"/>
    <w:rsid w:val="002357AA"/>
    <w:rsid w:val="00235853"/>
    <w:rsid w:val="002411D6"/>
    <w:rsid w:val="002413C1"/>
    <w:rsid w:val="00244584"/>
    <w:rsid w:val="00251976"/>
    <w:rsid w:val="00260FAC"/>
    <w:rsid w:val="00263AB9"/>
    <w:rsid w:val="00264B26"/>
    <w:rsid w:val="00264B6B"/>
    <w:rsid w:val="00264EF5"/>
    <w:rsid w:val="00267E0D"/>
    <w:rsid w:val="00270798"/>
    <w:rsid w:val="00270CC5"/>
    <w:rsid w:val="00271A0B"/>
    <w:rsid w:val="00273D4C"/>
    <w:rsid w:val="002749AD"/>
    <w:rsid w:val="00276D86"/>
    <w:rsid w:val="002911AB"/>
    <w:rsid w:val="00294AFA"/>
    <w:rsid w:val="002A6334"/>
    <w:rsid w:val="002B37AF"/>
    <w:rsid w:val="002C243B"/>
    <w:rsid w:val="002C3713"/>
    <w:rsid w:val="002C3C1C"/>
    <w:rsid w:val="002C49C0"/>
    <w:rsid w:val="002D4CA3"/>
    <w:rsid w:val="002D7F1E"/>
    <w:rsid w:val="002E29CE"/>
    <w:rsid w:val="002E6FB0"/>
    <w:rsid w:val="002F15EA"/>
    <w:rsid w:val="002F19A8"/>
    <w:rsid w:val="002F2B21"/>
    <w:rsid w:val="002F5089"/>
    <w:rsid w:val="002F733A"/>
    <w:rsid w:val="002F78F6"/>
    <w:rsid w:val="00305AEE"/>
    <w:rsid w:val="00310DFB"/>
    <w:rsid w:val="00310F16"/>
    <w:rsid w:val="0031441D"/>
    <w:rsid w:val="00322E11"/>
    <w:rsid w:val="00323D39"/>
    <w:rsid w:val="00324E32"/>
    <w:rsid w:val="00326F5F"/>
    <w:rsid w:val="00335C14"/>
    <w:rsid w:val="003370D3"/>
    <w:rsid w:val="00341F02"/>
    <w:rsid w:val="00344815"/>
    <w:rsid w:val="003472A6"/>
    <w:rsid w:val="00351298"/>
    <w:rsid w:val="0035166A"/>
    <w:rsid w:val="00352138"/>
    <w:rsid w:val="003553BC"/>
    <w:rsid w:val="0035587F"/>
    <w:rsid w:val="003637A1"/>
    <w:rsid w:val="00374243"/>
    <w:rsid w:val="00374B57"/>
    <w:rsid w:val="00375B16"/>
    <w:rsid w:val="00377268"/>
    <w:rsid w:val="00377B8E"/>
    <w:rsid w:val="00380B56"/>
    <w:rsid w:val="00381194"/>
    <w:rsid w:val="003829FB"/>
    <w:rsid w:val="0038410B"/>
    <w:rsid w:val="0038421D"/>
    <w:rsid w:val="00387E5C"/>
    <w:rsid w:val="003902CD"/>
    <w:rsid w:val="00394051"/>
    <w:rsid w:val="003A103D"/>
    <w:rsid w:val="003A793E"/>
    <w:rsid w:val="003B046E"/>
    <w:rsid w:val="003B1E3A"/>
    <w:rsid w:val="003B2D17"/>
    <w:rsid w:val="003B3029"/>
    <w:rsid w:val="003C2190"/>
    <w:rsid w:val="003C62BD"/>
    <w:rsid w:val="003C6980"/>
    <w:rsid w:val="003D0E4E"/>
    <w:rsid w:val="003D7B8F"/>
    <w:rsid w:val="003E0E56"/>
    <w:rsid w:val="003E2BAB"/>
    <w:rsid w:val="003E7721"/>
    <w:rsid w:val="003F6961"/>
    <w:rsid w:val="004044B7"/>
    <w:rsid w:val="00411B65"/>
    <w:rsid w:val="0041317D"/>
    <w:rsid w:val="0041562B"/>
    <w:rsid w:val="004172D4"/>
    <w:rsid w:val="00420915"/>
    <w:rsid w:val="0042223B"/>
    <w:rsid w:val="0042542D"/>
    <w:rsid w:val="0042797B"/>
    <w:rsid w:val="00427F53"/>
    <w:rsid w:val="00431BDE"/>
    <w:rsid w:val="00435562"/>
    <w:rsid w:val="00435A04"/>
    <w:rsid w:val="004432D2"/>
    <w:rsid w:val="00443DEB"/>
    <w:rsid w:val="004468A9"/>
    <w:rsid w:val="00446F49"/>
    <w:rsid w:val="00450503"/>
    <w:rsid w:val="004530FA"/>
    <w:rsid w:val="004569C6"/>
    <w:rsid w:val="00472867"/>
    <w:rsid w:val="00477C72"/>
    <w:rsid w:val="00486ECA"/>
    <w:rsid w:val="004873DD"/>
    <w:rsid w:val="00490633"/>
    <w:rsid w:val="00490E29"/>
    <w:rsid w:val="00491BC1"/>
    <w:rsid w:val="0049271A"/>
    <w:rsid w:val="00495CD2"/>
    <w:rsid w:val="00495F7E"/>
    <w:rsid w:val="004A2174"/>
    <w:rsid w:val="004A7EEA"/>
    <w:rsid w:val="004B5DA7"/>
    <w:rsid w:val="004B6D5D"/>
    <w:rsid w:val="004B759B"/>
    <w:rsid w:val="004C2E28"/>
    <w:rsid w:val="004C300A"/>
    <w:rsid w:val="004C6CC5"/>
    <w:rsid w:val="004C7C3B"/>
    <w:rsid w:val="004D6BC5"/>
    <w:rsid w:val="004D6CE9"/>
    <w:rsid w:val="004E12B3"/>
    <w:rsid w:val="004E47ED"/>
    <w:rsid w:val="004E5862"/>
    <w:rsid w:val="004E722C"/>
    <w:rsid w:val="004F3BF6"/>
    <w:rsid w:val="004F5E3F"/>
    <w:rsid w:val="005029BC"/>
    <w:rsid w:val="00502D80"/>
    <w:rsid w:val="005040EB"/>
    <w:rsid w:val="00505D34"/>
    <w:rsid w:val="00506BC2"/>
    <w:rsid w:val="00511A6F"/>
    <w:rsid w:val="005158FE"/>
    <w:rsid w:val="00521D74"/>
    <w:rsid w:val="00533BA0"/>
    <w:rsid w:val="00543248"/>
    <w:rsid w:val="00550DD0"/>
    <w:rsid w:val="005519C4"/>
    <w:rsid w:val="00552422"/>
    <w:rsid w:val="00552E96"/>
    <w:rsid w:val="00553EB1"/>
    <w:rsid w:val="00554E3E"/>
    <w:rsid w:val="00555363"/>
    <w:rsid w:val="0055708E"/>
    <w:rsid w:val="0056404F"/>
    <w:rsid w:val="005646E3"/>
    <w:rsid w:val="005674BF"/>
    <w:rsid w:val="00572102"/>
    <w:rsid w:val="005728ED"/>
    <w:rsid w:val="005729F3"/>
    <w:rsid w:val="00573A22"/>
    <w:rsid w:val="005779F6"/>
    <w:rsid w:val="005816E9"/>
    <w:rsid w:val="00585B99"/>
    <w:rsid w:val="00586D7D"/>
    <w:rsid w:val="00587096"/>
    <w:rsid w:val="005871E2"/>
    <w:rsid w:val="00593BA2"/>
    <w:rsid w:val="005A0557"/>
    <w:rsid w:val="005A29BC"/>
    <w:rsid w:val="005A52D3"/>
    <w:rsid w:val="005B10DB"/>
    <w:rsid w:val="005B3419"/>
    <w:rsid w:val="005B40A3"/>
    <w:rsid w:val="005C05CD"/>
    <w:rsid w:val="005C2AEA"/>
    <w:rsid w:val="005C4C97"/>
    <w:rsid w:val="005C6116"/>
    <w:rsid w:val="005D274F"/>
    <w:rsid w:val="005D76B5"/>
    <w:rsid w:val="005E09A9"/>
    <w:rsid w:val="005E35F0"/>
    <w:rsid w:val="005E413A"/>
    <w:rsid w:val="006004A7"/>
    <w:rsid w:val="00600979"/>
    <w:rsid w:val="006067A5"/>
    <w:rsid w:val="00611A08"/>
    <w:rsid w:val="00611BF6"/>
    <w:rsid w:val="0061269C"/>
    <w:rsid w:val="006133B3"/>
    <w:rsid w:val="00613861"/>
    <w:rsid w:val="00615D98"/>
    <w:rsid w:val="00617052"/>
    <w:rsid w:val="00622209"/>
    <w:rsid w:val="00623D1B"/>
    <w:rsid w:val="00625A24"/>
    <w:rsid w:val="006340AE"/>
    <w:rsid w:val="00634F39"/>
    <w:rsid w:val="00636358"/>
    <w:rsid w:val="006375E1"/>
    <w:rsid w:val="00637814"/>
    <w:rsid w:val="006401DB"/>
    <w:rsid w:val="006412CE"/>
    <w:rsid w:val="006420BC"/>
    <w:rsid w:val="006424DF"/>
    <w:rsid w:val="00642617"/>
    <w:rsid w:val="00655AE9"/>
    <w:rsid w:val="00660C72"/>
    <w:rsid w:val="006624C7"/>
    <w:rsid w:val="0067112A"/>
    <w:rsid w:val="00672AB0"/>
    <w:rsid w:val="0067408D"/>
    <w:rsid w:val="006830C0"/>
    <w:rsid w:val="0068407F"/>
    <w:rsid w:val="00691158"/>
    <w:rsid w:val="006929DC"/>
    <w:rsid w:val="006969C9"/>
    <w:rsid w:val="00697C6F"/>
    <w:rsid w:val="006A4E82"/>
    <w:rsid w:val="006B12C5"/>
    <w:rsid w:val="006B235F"/>
    <w:rsid w:val="006B48AA"/>
    <w:rsid w:val="006B726B"/>
    <w:rsid w:val="006B7C3C"/>
    <w:rsid w:val="006C2A98"/>
    <w:rsid w:val="006C2B2E"/>
    <w:rsid w:val="006C42C2"/>
    <w:rsid w:val="006C585E"/>
    <w:rsid w:val="006D206A"/>
    <w:rsid w:val="006D4BB3"/>
    <w:rsid w:val="006D7F74"/>
    <w:rsid w:val="006E5311"/>
    <w:rsid w:val="006E6219"/>
    <w:rsid w:val="006F49DD"/>
    <w:rsid w:val="007030DA"/>
    <w:rsid w:val="00707DBB"/>
    <w:rsid w:val="00713BBF"/>
    <w:rsid w:val="0071418C"/>
    <w:rsid w:val="00727294"/>
    <w:rsid w:val="00730DC3"/>
    <w:rsid w:val="007322B1"/>
    <w:rsid w:val="00732968"/>
    <w:rsid w:val="00733E73"/>
    <w:rsid w:val="00733E78"/>
    <w:rsid w:val="0073576B"/>
    <w:rsid w:val="0073663F"/>
    <w:rsid w:val="0073722D"/>
    <w:rsid w:val="00737925"/>
    <w:rsid w:val="00744F36"/>
    <w:rsid w:val="00746C3D"/>
    <w:rsid w:val="007524F5"/>
    <w:rsid w:val="00752FA2"/>
    <w:rsid w:val="007535A6"/>
    <w:rsid w:val="00761D4A"/>
    <w:rsid w:val="007651CE"/>
    <w:rsid w:val="00765A89"/>
    <w:rsid w:val="00765E38"/>
    <w:rsid w:val="00771EEB"/>
    <w:rsid w:val="007723F6"/>
    <w:rsid w:val="0077330E"/>
    <w:rsid w:val="00774911"/>
    <w:rsid w:val="007812CA"/>
    <w:rsid w:val="00781C73"/>
    <w:rsid w:val="00781D18"/>
    <w:rsid w:val="00784243"/>
    <w:rsid w:val="0078492C"/>
    <w:rsid w:val="00785D67"/>
    <w:rsid w:val="00785EBB"/>
    <w:rsid w:val="00796217"/>
    <w:rsid w:val="00796CD0"/>
    <w:rsid w:val="007A31E3"/>
    <w:rsid w:val="007A38B0"/>
    <w:rsid w:val="007A7E71"/>
    <w:rsid w:val="007B5839"/>
    <w:rsid w:val="007B7888"/>
    <w:rsid w:val="007C1D5E"/>
    <w:rsid w:val="007C1F57"/>
    <w:rsid w:val="007D3EDF"/>
    <w:rsid w:val="007D4D63"/>
    <w:rsid w:val="007F4C23"/>
    <w:rsid w:val="007F520D"/>
    <w:rsid w:val="0080287C"/>
    <w:rsid w:val="00803693"/>
    <w:rsid w:val="00804EEA"/>
    <w:rsid w:val="00805AF2"/>
    <w:rsid w:val="00806FA2"/>
    <w:rsid w:val="008070A0"/>
    <w:rsid w:val="0081042C"/>
    <w:rsid w:val="0081053E"/>
    <w:rsid w:val="00813B39"/>
    <w:rsid w:val="00814EEA"/>
    <w:rsid w:val="008152C3"/>
    <w:rsid w:val="0081612F"/>
    <w:rsid w:val="008222B3"/>
    <w:rsid w:val="00822683"/>
    <w:rsid w:val="00822F2D"/>
    <w:rsid w:val="00825C7E"/>
    <w:rsid w:val="00826E6E"/>
    <w:rsid w:val="00835569"/>
    <w:rsid w:val="00835D40"/>
    <w:rsid w:val="00841F33"/>
    <w:rsid w:val="008429DA"/>
    <w:rsid w:val="00847CD7"/>
    <w:rsid w:val="00854D9D"/>
    <w:rsid w:val="0085634A"/>
    <w:rsid w:val="008575C3"/>
    <w:rsid w:val="00857CE2"/>
    <w:rsid w:val="00860862"/>
    <w:rsid w:val="00860FDB"/>
    <w:rsid w:val="008619E8"/>
    <w:rsid w:val="008636E1"/>
    <w:rsid w:val="008638F1"/>
    <w:rsid w:val="008649E7"/>
    <w:rsid w:val="0086619B"/>
    <w:rsid w:val="00866409"/>
    <w:rsid w:val="00870AA4"/>
    <w:rsid w:val="00872A8B"/>
    <w:rsid w:val="00874E99"/>
    <w:rsid w:val="008772D0"/>
    <w:rsid w:val="00881E5D"/>
    <w:rsid w:val="00892A2F"/>
    <w:rsid w:val="00894F17"/>
    <w:rsid w:val="008955BB"/>
    <w:rsid w:val="00895BE0"/>
    <w:rsid w:val="008A2D56"/>
    <w:rsid w:val="008A4BB1"/>
    <w:rsid w:val="008A5078"/>
    <w:rsid w:val="008B39D5"/>
    <w:rsid w:val="008B7DBA"/>
    <w:rsid w:val="008C2A11"/>
    <w:rsid w:val="008C37A3"/>
    <w:rsid w:val="008D0275"/>
    <w:rsid w:val="008D0CA2"/>
    <w:rsid w:val="008D21AB"/>
    <w:rsid w:val="008D2ADE"/>
    <w:rsid w:val="008D3075"/>
    <w:rsid w:val="008D63D8"/>
    <w:rsid w:val="008E0226"/>
    <w:rsid w:val="008E0819"/>
    <w:rsid w:val="008E2280"/>
    <w:rsid w:val="008E67D7"/>
    <w:rsid w:val="008E6F18"/>
    <w:rsid w:val="008E7E7F"/>
    <w:rsid w:val="008F011E"/>
    <w:rsid w:val="008F2275"/>
    <w:rsid w:val="008F67CE"/>
    <w:rsid w:val="008F7066"/>
    <w:rsid w:val="0090233C"/>
    <w:rsid w:val="00902714"/>
    <w:rsid w:val="00903ED7"/>
    <w:rsid w:val="00905B75"/>
    <w:rsid w:val="00907175"/>
    <w:rsid w:val="00913F48"/>
    <w:rsid w:val="009153CF"/>
    <w:rsid w:val="00915D1C"/>
    <w:rsid w:val="00923343"/>
    <w:rsid w:val="0092358A"/>
    <w:rsid w:val="00923E5A"/>
    <w:rsid w:val="00925FD9"/>
    <w:rsid w:val="00927AF6"/>
    <w:rsid w:val="009304C6"/>
    <w:rsid w:val="0093274E"/>
    <w:rsid w:val="0093340D"/>
    <w:rsid w:val="00937137"/>
    <w:rsid w:val="0094238D"/>
    <w:rsid w:val="009463DA"/>
    <w:rsid w:val="009474C5"/>
    <w:rsid w:val="00950C8D"/>
    <w:rsid w:val="0095143F"/>
    <w:rsid w:val="00951532"/>
    <w:rsid w:val="00952638"/>
    <w:rsid w:val="009542D8"/>
    <w:rsid w:val="00954A25"/>
    <w:rsid w:val="00956F81"/>
    <w:rsid w:val="00963089"/>
    <w:rsid w:val="00965880"/>
    <w:rsid w:val="00965C49"/>
    <w:rsid w:val="0096784B"/>
    <w:rsid w:val="00970932"/>
    <w:rsid w:val="00970D77"/>
    <w:rsid w:val="009710B6"/>
    <w:rsid w:val="00984D40"/>
    <w:rsid w:val="009932AF"/>
    <w:rsid w:val="0099636B"/>
    <w:rsid w:val="00997703"/>
    <w:rsid w:val="009A200E"/>
    <w:rsid w:val="009A26A0"/>
    <w:rsid w:val="009A2734"/>
    <w:rsid w:val="009B1A6B"/>
    <w:rsid w:val="009B1D7B"/>
    <w:rsid w:val="009B24AA"/>
    <w:rsid w:val="009B28D5"/>
    <w:rsid w:val="009B2A4D"/>
    <w:rsid w:val="009B5847"/>
    <w:rsid w:val="009B780E"/>
    <w:rsid w:val="009C3E77"/>
    <w:rsid w:val="009D1A45"/>
    <w:rsid w:val="009D6135"/>
    <w:rsid w:val="009E2259"/>
    <w:rsid w:val="009E3299"/>
    <w:rsid w:val="009E4A6B"/>
    <w:rsid w:val="009F2ABE"/>
    <w:rsid w:val="009F2B2D"/>
    <w:rsid w:val="009F3075"/>
    <w:rsid w:val="009F4B35"/>
    <w:rsid w:val="00A004B4"/>
    <w:rsid w:val="00A04A12"/>
    <w:rsid w:val="00A07F5F"/>
    <w:rsid w:val="00A204E6"/>
    <w:rsid w:val="00A27FCE"/>
    <w:rsid w:val="00A30173"/>
    <w:rsid w:val="00A31E19"/>
    <w:rsid w:val="00A420CA"/>
    <w:rsid w:val="00A4391E"/>
    <w:rsid w:val="00A44EA3"/>
    <w:rsid w:val="00A46E04"/>
    <w:rsid w:val="00A51E81"/>
    <w:rsid w:val="00A53E04"/>
    <w:rsid w:val="00A55E87"/>
    <w:rsid w:val="00A5635D"/>
    <w:rsid w:val="00A649D4"/>
    <w:rsid w:val="00A7066E"/>
    <w:rsid w:val="00A74504"/>
    <w:rsid w:val="00A77A5A"/>
    <w:rsid w:val="00A808A2"/>
    <w:rsid w:val="00A81452"/>
    <w:rsid w:val="00A834C3"/>
    <w:rsid w:val="00A851F4"/>
    <w:rsid w:val="00A87035"/>
    <w:rsid w:val="00A87EF4"/>
    <w:rsid w:val="00AA0D74"/>
    <w:rsid w:val="00AA3EE3"/>
    <w:rsid w:val="00AA5485"/>
    <w:rsid w:val="00AB2FF5"/>
    <w:rsid w:val="00AB3006"/>
    <w:rsid w:val="00AB6B93"/>
    <w:rsid w:val="00AB708D"/>
    <w:rsid w:val="00AC392B"/>
    <w:rsid w:val="00AC4585"/>
    <w:rsid w:val="00AC4A05"/>
    <w:rsid w:val="00AC5C8E"/>
    <w:rsid w:val="00AC7144"/>
    <w:rsid w:val="00AE29FE"/>
    <w:rsid w:val="00AE6035"/>
    <w:rsid w:val="00AE617B"/>
    <w:rsid w:val="00AE7C30"/>
    <w:rsid w:val="00AE7E7A"/>
    <w:rsid w:val="00AF0AA8"/>
    <w:rsid w:val="00B06EB5"/>
    <w:rsid w:val="00B10500"/>
    <w:rsid w:val="00B108EE"/>
    <w:rsid w:val="00B210D0"/>
    <w:rsid w:val="00B22681"/>
    <w:rsid w:val="00B32D58"/>
    <w:rsid w:val="00B3360B"/>
    <w:rsid w:val="00B336BD"/>
    <w:rsid w:val="00B339A3"/>
    <w:rsid w:val="00B342A8"/>
    <w:rsid w:val="00B40B5B"/>
    <w:rsid w:val="00B414EF"/>
    <w:rsid w:val="00B415D4"/>
    <w:rsid w:val="00B43395"/>
    <w:rsid w:val="00B4479B"/>
    <w:rsid w:val="00B4667F"/>
    <w:rsid w:val="00B51A28"/>
    <w:rsid w:val="00B61C4D"/>
    <w:rsid w:val="00B6504D"/>
    <w:rsid w:val="00B72F00"/>
    <w:rsid w:val="00B74712"/>
    <w:rsid w:val="00B75202"/>
    <w:rsid w:val="00B77961"/>
    <w:rsid w:val="00B77996"/>
    <w:rsid w:val="00B811D2"/>
    <w:rsid w:val="00B84C6C"/>
    <w:rsid w:val="00B917ED"/>
    <w:rsid w:val="00B921C4"/>
    <w:rsid w:val="00B93EBC"/>
    <w:rsid w:val="00BA0972"/>
    <w:rsid w:val="00BA6200"/>
    <w:rsid w:val="00BA68B7"/>
    <w:rsid w:val="00BB02D2"/>
    <w:rsid w:val="00BC1FCF"/>
    <w:rsid w:val="00BC61FD"/>
    <w:rsid w:val="00BD2A94"/>
    <w:rsid w:val="00BD6BD1"/>
    <w:rsid w:val="00BD6D3C"/>
    <w:rsid w:val="00BE0D9B"/>
    <w:rsid w:val="00BE158D"/>
    <w:rsid w:val="00BE55A7"/>
    <w:rsid w:val="00BE5F58"/>
    <w:rsid w:val="00BF1BB0"/>
    <w:rsid w:val="00BF315D"/>
    <w:rsid w:val="00BF3C5A"/>
    <w:rsid w:val="00BF4288"/>
    <w:rsid w:val="00BF542A"/>
    <w:rsid w:val="00BF704B"/>
    <w:rsid w:val="00C03FA1"/>
    <w:rsid w:val="00C126C3"/>
    <w:rsid w:val="00C130E5"/>
    <w:rsid w:val="00C1489F"/>
    <w:rsid w:val="00C178F6"/>
    <w:rsid w:val="00C17FA5"/>
    <w:rsid w:val="00C20D14"/>
    <w:rsid w:val="00C23115"/>
    <w:rsid w:val="00C2312A"/>
    <w:rsid w:val="00C232F6"/>
    <w:rsid w:val="00C24135"/>
    <w:rsid w:val="00C2448A"/>
    <w:rsid w:val="00C31303"/>
    <w:rsid w:val="00C36625"/>
    <w:rsid w:val="00C444C3"/>
    <w:rsid w:val="00C47A7B"/>
    <w:rsid w:val="00C525E2"/>
    <w:rsid w:val="00C61538"/>
    <w:rsid w:val="00C63489"/>
    <w:rsid w:val="00C63CE1"/>
    <w:rsid w:val="00C65FE5"/>
    <w:rsid w:val="00C66BED"/>
    <w:rsid w:val="00C66EA5"/>
    <w:rsid w:val="00C7131B"/>
    <w:rsid w:val="00C7497C"/>
    <w:rsid w:val="00C75818"/>
    <w:rsid w:val="00C75A02"/>
    <w:rsid w:val="00C84137"/>
    <w:rsid w:val="00C86187"/>
    <w:rsid w:val="00C87490"/>
    <w:rsid w:val="00C9069D"/>
    <w:rsid w:val="00C93366"/>
    <w:rsid w:val="00CA3600"/>
    <w:rsid w:val="00CA5223"/>
    <w:rsid w:val="00CA76FC"/>
    <w:rsid w:val="00CB0EDE"/>
    <w:rsid w:val="00CB153B"/>
    <w:rsid w:val="00CB2A2F"/>
    <w:rsid w:val="00CB2C03"/>
    <w:rsid w:val="00CB4783"/>
    <w:rsid w:val="00CB783B"/>
    <w:rsid w:val="00CC0665"/>
    <w:rsid w:val="00CC3DE7"/>
    <w:rsid w:val="00CC5E3E"/>
    <w:rsid w:val="00CC5EC3"/>
    <w:rsid w:val="00CD5C02"/>
    <w:rsid w:val="00CD5E47"/>
    <w:rsid w:val="00CD652A"/>
    <w:rsid w:val="00CE100E"/>
    <w:rsid w:val="00CF28BF"/>
    <w:rsid w:val="00CF2F94"/>
    <w:rsid w:val="00CF722B"/>
    <w:rsid w:val="00D00AF3"/>
    <w:rsid w:val="00D017FC"/>
    <w:rsid w:val="00D01BCA"/>
    <w:rsid w:val="00D04325"/>
    <w:rsid w:val="00D166EC"/>
    <w:rsid w:val="00D17582"/>
    <w:rsid w:val="00D17A5B"/>
    <w:rsid w:val="00D207EC"/>
    <w:rsid w:val="00D25166"/>
    <w:rsid w:val="00D31279"/>
    <w:rsid w:val="00D4047D"/>
    <w:rsid w:val="00D453C5"/>
    <w:rsid w:val="00D46DC6"/>
    <w:rsid w:val="00D50406"/>
    <w:rsid w:val="00D561B9"/>
    <w:rsid w:val="00D61A91"/>
    <w:rsid w:val="00D6216C"/>
    <w:rsid w:val="00D6302B"/>
    <w:rsid w:val="00D64D3B"/>
    <w:rsid w:val="00D73C3C"/>
    <w:rsid w:val="00D76BC0"/>
    <w:rsid w:val="00D81AC6"/>
    <w:rsid w:val="00D82153"/>
    <w:rsid w:val="00D84338"/>
    <w:rsid w:val="00D92306"/>
    <w:rsid w:val="00D929C0"/>
    <w:rsid w:val="00D92A6A"/>
    <w:rsid w:val="00D930B1"/>
    <w:rsid w:val="00D93C95"/>
    <w:rsid w:val="00D93D05"/>
    <w:rsid w:val="00DA7159"/>
    <w:rsid w:val="00DA7623"/>
    <w:rsid w:val="00DB4C41"/>
    <w:rsid w:val="00DC0E85"/>
    <w:rsid w:val="00DC63A1"/>
    <w:rsid w:val="00DC730A"/>
    <w:rsid w:val="00DD138B"/>
    <w:rsid w:val="00DD21BA"/>
    <w:rsid w:val="00DD755F"/>
    <w:rsid w:val="00DE01CD"/>
    <w:rsid w:val="00DE36A0"/>
    <w:rsid w:val="00DE6F76"/>
    <w:rsid w:val="00DE7FFB"/>
    <w:rsid w:val="00DF0DFE"/>
    <w:rsid w:val="00DF14D0"/>
    <w:rsid w:val="00DF48D2"/>
    <w:rsid w:val="00E01EAD"/>
    <w:rsid w:val="00E059E3"/>
    <w:rsid w:val="00E12778"/>
    <w:rsid w:val="00E14B43"/>
    <w:rsid w:val="00E1752F"/>
    <w:rsid w:val="00E25BA9"/>
    <w:rsid w:val="00E32DCE"/>
    <w:rsid w:val="00E346E8"/>
    <w:rsid w:val="00E35353"/>
    <w:rsid w:val="00E3636B"/>
    <w:rsid w:val="00E44ECE"/>
    <w:rsid w:val="00E505F9"/>
    <w:rsid w:val="00E54383"/>
    <w:rsid w:val="00E566FD"/>
    <w:rsid w:val="00E5688B"/>
    <w:rsid w:val="00E57202"/>
    <w:rsid w:val="00E61C57"/>
    <w:rsid w:val="00E626F1"/>
    <w:rsid w:val="00E62BA6"/>
    <w:rsid w:val="00E64368"/>
    <w:rsid w:val="00E729BB"/>
    <w:rsid w:val="00E746BC"/>
    <w:rsid w:val="00E74AF8"/>
    <w:rsid w:val="00E75379"/>
    <w:rsid w:val="00E80A8E"/>
    <w:rsid w:val="00E867A4"/>
    <w:rsid w:val="00E86DAD"/>
    <w:rsid w:val="00E90A1E"/>
    <w:rsid w:val="00E937A3"/>
    <w:rsid w:val="00E9488F"/>
    <w:rsid w:val="00EA3F20"/>
    <w:rsid w:val="00EA485E"/>
    <w:rsid w:val="00EA7FB7"/>
    <w:rsid w:val="00EB0B75"/>
    <w:rsid w:val="00EB106E"/>
    <w:rsid w:val="00EB1454"/>
    <w:rsid w:val="00EB2F9D"/>
    <w:rsid w:val="00EB4480"/>
    <w:rsid w:val="00EB55E3"/>
    <w:rsid w:val="00EB6898"/>
    <w:rsid w:val="00EB7F78"/>
    <w:rsid w:val="00EC003A"/>
    <w:rsid w:val="00EC20FB"/>
    <w:rsid w:val="00ED0BD1"/>
    <w:rsid w:val="00ED3001"/>
    <w:rsid w:val="00EE7B0F"/>
    <w:rsid w:val="00EF0AD8"/>
    <w:rsid w:val="00EF3E11"/>
    <w:rsid w:val="00EF6FB3"/>
    <w:rsid w:val="00F03C73"/>
    <w:rsid w:val="00F04A7B"/>
    <w:rsid w:val="00F05ECF"/>
    <w:rsid w:val="00F069B5"/>
    <w:rsid w:val="00F07891"/>
    <w:rsid w:val="00F15536"/>
    <w:rsid w:val="00F21567"/>
    <w:rsid w:val="00F232A0"/>
    <w:rsid w:val="00F242E5"/>
    <w:rsid w:val="00F2486F"/>
    <w:rsid w:val="00F31CCC"/>
    <w:rsid w:val="00F35E0B"/>
    <w:rsid w:val="00F373F2"/>
    <w:rsid w:val="00F37541"/>
    <w:rsid w:val="00F40906"/>
    <w:rsid w:val="00F41062"/>
    <w:rsid w:val="00F41A76"/>
    <w:rsid w:val="00F41BCC"/>
    <w:rsid w:val="00F429D7"/>
    <w:rsid w:val="00F4659F"/>
    <w:rsid w:val="00F47964"/>
    <w:rsid w:val="00F54A56"/>
    <w:rsid w:val="00F60C51"/>
    <w:rsid w:val="00F67EBB"/>
    <w:rsid w:val="00F72376"/>
    <w:rsid w:val="00F74BFC"/>
    <w:rsid w:val="00F74E7A"/>
    <w:rsid w:val="00F84A1C"/>
    <w:rsid w:val="00F93D1F"/>
    <w:rsid w:val="00F96018"/>
    <w:rsid w:val="00FA04EF"/>
    <w:rsid w:val="00FA1669"/>
    <w:rsid w:val="00FA4643"/>
    <w:rsid w:val="00FA4730"/>
    <w:rsid w:val="00FA4D28"/>
    <w:rsid w:val="00FB0975"/>
    <w:rsid w:val="00FB2FA1"/>
    <w:rsid w:val="00FB432E"/>
    <w:rsid w:val="00FB77AB"/>
    <w:rsid w:val="00FC2171"/>
    <w:rsid w:val="00FC2432"/>
    <w:rsid w:val="00FC548E"/>
    <w:rsid w:val="00FC5DF2"/>
    <w:rsid w:val="00FC6A87"/>
    <w:rsid w:val="00FC7E4E"/>
    <w:rsid w:val="00FD24D3"/>
    <w:rsid w:val="00FD3C16"/>
    <w:rsid w:val="00FD74C0"/>
    <w:rsid w:val="00FE0460"/>
    <w:rsid w:val="00FE10A7"/>
    <w:rsid w:val="00FE73AE"/>
    <w:rsid w:val="00FF4E27"/>
    <w:rsid w:val="00FF5D2D"/>
    <w:rsid w:val="00FF5E10"/>
    <w:rsid w:val="016C161E"/>
    <w:rsid w:val="08E7654D"/>
    <w:rsid w:val="0B464D44"/>
    <w:rsid w:val="0DFFC8FD"/>
    <w:rsid w:val="0E220388"/>
    <w:rsid w:val="0ECD1B4A"/>
    <w:rsid w:val="112F17BC"/>
    <w:rsid w:val="115958F3"/>
    <w:rsid w:val="12A8C945"/>
    <w:rsid w:val="13E50728"/>
    <w:rsid w:val="14808E41"/>
    <w:rsid w:val="1683C4D2"/>
    <w:rsid w:val="168450F0"/>
    <w:rsid w:val="1B7991A1"/>
    <w:rsid w:val="1CF47FCF"/>
    <w:rsid w:val="1D78EEB7"/>
    <w:rsid w:val="1DF43F49"/>
    <w:rsid w:val="1F80C28D"/>
    <w:rsid w:val="24C98BE2"/>
    <w:rsid w:val="262F4F25"/>
    <w:rsid w:val="26D18317"/>
    <w:rsid w:val="2A68126A"/>
    <w:rsid w:val="2CD9B1AE"/>
    <w:rsid w:val="2E7F51FC"/>
    <w:rsid w:val="2EC71675"/>
    <w:rsid w:val="2F16A07B"/>
    <w:rsid w:val="3632F520"/>
    <w:rsid w:val="3ACC06E4"/>
    <w:rsid w:val="3B4C6F4D"/>
    <w:rsid w:val="3DC82AE0"/>
    <w:rsid w:val="406D6285"/>
    <w:rsid w:val="431152DE"/>
    <w:rsid w:val="455A6D46"/>
    <w:rsid w:val="455A7A53"/>
    <w:rsid w:val="4E6AE40F"/>
    <w:rsid w:val="4E7998B2"/>
    <w:rsid w:val="526A4229"/>
    <w:rsid w:val="52F049EB"/>
    <w:rsid w:val="5652E8AD"/>
    <w:rsid w:val="56BBCF17"/>
    <w:rsid w:val="5A1CD3C7"/>
    <w:rsid w:val="5D05155B"/>
    <w:rsid w:val="5E67B77D"/>
    <w:rsid w:val="6087C80A"/>
    <w:rsid w:val="616CCB9E"/>
    <w:rsid w:val="632C607B"/>
    <w:rsid w:val="6384582D"/>
    <w:rsid w:val="6B6CBF90"/>
    <w:rsid w:val="6D6CEB01"/>
    <w:rsid w:val="701813E5"/>
    <w:rsid w:val="717B9A4A"/>
    <w:rsid w:val="71E900E5"/>
    <w:rsid w:val="722FC20A"/>
    <w:rsid w:val="7308CCE1"/>
    <w:rsid w:val="74C93D9A"/>
    <w:rsid w:val="74EAD01B"/>
    <w:rsid w:val="7B1B76CA"/>
    <w:rsid w:val="7E383C0C"/>
    <w:rsid w:val="7F03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  <w14:docId w14:val="7F03EDC1"/>
  <w15:chartTrackingRefBased/>
  <w15:docId w15:val="{590B1EC7-895D-4525-8BCF-435628704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lt-LT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56C8"/>
    <w:rPr>
      <w:rFonts w:eastAsia="Times New Roman"/>
      <w:sz w:val="24"/>
      <w:lang w:eastAsia="en-US"/>
    </w:rPr>
  </w:style>
  <w:style w:type="paragraph" w:styleId="Heading1">
    <w:name w:val="heading 1"/>
    <w:aliases w:val="sarasas1,Appendix"/>
    <w:basedOn w:val="Normal"/>
    <w:next w:val="Normal"/>
    <w:uiPriority w:val="9"/>
    <w:qFormat/>
    <w:rsid w:val="000656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Title Header2,Heading 2 Char1,Heading 2 Char Char,H2"/>
    <w:basedOn w:val="Normal"/>
    <w:next w:val="Normal"/>
    <w:link w:val="Heading2Char"/>
    <w:qFormat/>
    <w:rsid w:val="000656C8"/>
    <w:pPr>
      <w:keepNext/>
      <w:jc w:val="center"/>
      <w:outlineLvl w:val="1"/>
    </w:pPr>
    <w:rPr>
      <w:b/>
      <w:sz w:val="28"/>
    </w:rPr>
  </w:style>
  <w:style w:type="paragraph" w:styleId="Heading3">
    <w:name w:val="heading 3"/>
    <w:aliases w:val="Section Header3,Sub-Clause Paragraph,H3"/>
    <w:basedOn w:val="Normal"/>
    <w:next w:val="Normal"/>
    <w:link w:val="Heading3Char"/>
    <w:uiPriority w:val="9"/>
    <w:qFormat/>
    <w:rsid w:val="00FE73AE"/>
    <w:pPr>
      <w:keepNext/>
      <w:ind w:left="-152" w:firstLine="720"/>
      <w:jc w:val="both"/>
      <w:outlineLvl w:val="2"/>
    </w:pPr>
    <w:rPr>
      <w:sz w:val="22"/>
      <w:szCs w:val="22"/>
      <w:lang w:eastAsia="lt-LT"/>
    </w:rPr>
  </w:style>
  <w:style w:type="paragraph" w:styleId="Heading4">
    <w:name w:val="heading 4"/>
    <w:aliases w:val="Heading 4 Char Char Char Char,Heading 4 Char Char Char Char Char,Sub-Clause Sub-paragraph, Sub-Clause Sub-paragraph"/>
    <w:basedOn w:val="Normal"/>
    <w:next w:val="Normal"/>
    <w:qFormat/>
    <w:rsid w:val="000656C8"/>
    <w:pPr>
      <w:keepNext/>
      <w:outlineLvl w:val="3"/>
    </w:pPr>
    <w:rPr>
      <w:vanish/>
      <w:sz w:val="16"/>
    </w:rPr>
  </w:style>
  <w:style w:type="paragraph" w:styleId="Heading5">
    <w:name w:val="heading 5"/>
    <w:basedOn w:val="Normal"/>
    <w:next w:val="Normal"/>
    <w:uiPriority w:val="9"/>
    <w:qFormat/>
    <w:rsid w:val="000656C8"/>
    <w:pPr>
      <w:keepNext/>
      <w:jc w:val="center"/>
      <w:outlineLvl w:val="4"/>
    </w:pPr>
    <w:rPr>
      <w:caps/>
    </w:rPr>
  </w:style>
  <w:style w:type="paragraph" w:styleId="Heading6">
    <w:name w:val="heading 6"/>
    <w:basedOn w:val="Normal"/>
    <w:next w:val="Normal"/>
    <w:qFormat/>
    <w:rsid w:val="000656C8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FE73AE"/>
    <w:pPr>
      <w:keepNext/>
      <w:tabs>
        <w:tab w:val="num" w:pos="2016"/>
      </w:tabs>
      <w:ind w:left="2016" w:hanging="1296"/>
      <w:outlineLvl w:val="6"/>
    </w:pPr>
    <w:rPr>
      <w:sz w:val="48"/>
      <w:szCs w:val="48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FE73AE"/>
    <w:pPr>
      <w:keepNext/>
      <w:tabs>
        <w:tab w:val="num" w:pos="2160"/>
      </w:tabs>
      <w:ind w:left="2160" w:hanging="1440"/>
      <w:outlineLvl w:val="7"/>
    </w:pPr>
    <w:rPr>
      <w:b/>
      <w:bCs/>
      <w:sz w:val="18"/>
      <w:szCs w:val="18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FE73AE"/>
    <w:pPr>
      <w:keepNext/>
      <w:tabs>
        <w:tab w:val="num" w:pos="2304"/>
      </w:tabs>
      <w:ind w:left="2304" w:hanging="1584"/>
      <w:outlineLvl w:val="8"/>
    </w:pPr>
    <w:rPr>
      <w:sz w:val="40"/>
      <w:szCs w:val="4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656C8"/>
    <w:pPr>
      <w:tabs>
        <w:tab w:val="center" w:pos="4320"/>
        <w:tab w:val="right" w:pos="8640"/>
      </w:tabs>
    </w:pPr>
    <w:rPr>
      <w:sz w:val="20"/>
    </w:rPr>
  </w:style>
  <w:style w:type="paragraph" w:styleId="Footer">
    <w:name w:val="footer"/>
    <w:basedOn w:val="Normal"/>
    <w:rsid w:val="000656C8"/>
    <w:pPr>
      <w:tabs>
        <w:tab w:val="center" w:pos="4320"/>
        <w:tab w:val="right" w:pos="8640"/>
      </w:tabs>
    </w:pPr>
    <w:rPr>
      <w:sz w:val="20"/>
    </w:rPr>
  </w:style>
  <w:style w:type="character" w:styleId="PageNumber">
    <w:name w:val="page number"/>
    <w:basedOn w:val="DefaultParagraphFont"/>
    <w:rsid w:val="000656C8"/>
  </w:style>
  <w:style w:type="paragraph" w:styleId="NormalWeb">
    <w:name w:val="Normal (Web)"/>
    <w:basedOn w:val="Normal"/>
    <w:uiPriority w:val="99"/>
    <w:rsid w:val="000656C8"/>
    <w:pPr>
      <w:spacing w:before="100" w:beforeAutospacing="1" w:after="100" w:afterAutospacing="1"/>
    </w:pPr>
    <w:rPr>
      <w:szCs w:val="24"/>
      <w:lang w:val="en-GB"/>
    </w:rPr>
  </w:style>
  <w:style w:type="paragraph" w:styleId="BodyTextIndent">
    <w:name w:val="Body Text Indent"/>
    <w:basedOn w:val="Normal"/>
    <w:rsid w:val="000656C8"/>
    <w:pPr>
      <w:ind w:firstLine="720"/>
    </w:pPr>
    <w:rPr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rsid w:val="002413C1"/>
    <w:rPr>
      <w:rFonts w:ascii="Tahoma" w:hAnsi="Tahoma" w:cs="Tahoma"/>
      <w:sz w:val="16"/>
      <w:szCs w:val="16"/>
    </w:rPr>
  </w:style>
  <w:style w:type="character" w:styleId="Hyperlink">
    <w:name w:val="Hyperlink"/>
    <w:aliases w:val="Alna"/>
    <w:uiPriority w:val="99"/>
    <w:rsid w:val="00FB432E"/>
    <w:rPr>
      <w:color w:val="0000FF"/>
      <w:u w:val="single"/>
    </w:rPr>
  </w:style>
  <w:style w:type="character" w:customStyle="1" w:styleId="Heading2Char">
    <w:name w:val="Heading 2 Char"/>
    <w:aliases w:val="Title Header2 Char,Heading 2 Char1 Char,Heading 2 Char Char Char,H2 Char"/>
    <w:link w:val="Heading2"/>
    <w:rsid w:val="00E5688B"/>
    <w:rPr>
      <w:rFonts w:eastAsia="Times New Roman"/>
      <w:b/>
      <w:sz w:val="28"/>
      <w:lang w:eastAsia="en-US"/>
    </w:rPr>
  </w:style>
  <w:style w:type="character" w:customStyle="1" w:styleId="HeaderChar">
    <w:name w:val="Header Char"/>
    <w:link w:val="Header"/>
    <w:uiPriority w:val="99"/>
    <w:rsid w:val="00E5688B"/>
    <w:rPr>
      <w:rFonts w:eastAsia="Times New Roman"/>
      <w:lang w:eastAsia="en-US"/>
    </w:rPr>
  </w:style>
  <w:style w:type="paragraph" w:styleId="CommentText">
    <w:name w:val="annotation text"/>
    <w:basedOn w:val="Normal"/>
    <w:link w:val="CommentTextChar"/>
    <w:rsid w:val="00427F53"/>
    <w:rPr>
      <w:sz w:val="20"/>
      <w:lang w:eastAsia="lt-LT"/>
    </w:rPr>
  </w:style>
  <w:style w:type="character" w:customStyle="1" w:styleId="CommentTextChar">
    <w:name w:val="Comment Text Char"/>
    <w:link w:val="CommentText"/>
    <w:rsid w:val="00427F53"/>
    <w:rPr>
      <w:rFonts w:eastAsia="Times New Roman"/>
    </w:rPr>
  </w:style>
  <w:style w:type="paragraph" w:customStyle="1" w:styleId="CharChar1DiagramaDiagrama">
    <w:name w:val="Char Char1 Diagrama Diagrama"/>
    <w:basedOn w:val="Normal"/>
    <w:rsid w:val="00427F53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9153CF"/>
    <w:rPr>
      <w:rFonts w:ascii="Calibri" w:eastAsia="Calibri" w:hAnsi="Calibri"/>
      <w:sz w:val="22"/>
      <w:szCs w:val="21"/>
    </w:rPr>
  </w:style>
  <w:style w:type="character" w:customStyle="1" w:styleId="PlainTextChar">
    <w:name w:val="Plain Text Char"/>
    <w:link w:val="PlainText"/>
    <w:uiPriority w:val="99"/>
    <w:rsid w:val="009153CF"/>
    <w:rPr>
      <w:rFonts w:ascii="Calibri" w:eastAsia="Calibri" w:hAnsi="Calibri"/>
      <w:sz w:val="22"/>
      <w:szCs w:val="21"/>
      <w:lang w:eastAsia="en-US"/>
    </w:rPr>
  </w:style>
  <w:style w:type="paragraph" w:styleId="BodyTextIndent2">
    <w:name w:val="Body Text Indent 2"/>
    <w:basedOn w:val="Normal"/>
    <w:link w:val="BodyTextIndent2Char"/>
    <w:rsid w:val="00854D9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54D9D"/>
    <w:rPr>
      <w:rFonts w:eastAsia="Times New Roman"/>
      <w:sz w:val="24"/>
      <w:lang w:eastAsia="en-US"/>
    </w:rPr>
  </w:style>
  <w:style w:type="paragraph" w:customStyle="1" w:styleId="Default">
    <w:name w:val="Default"/>
    <w:rsid w:val="00730DC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FA1669"/>
    <w:pPr>
      <w:ind w:left="1296"/>
    </w:pPr>
  </w:style>
  <w:style w:type="character" w:styleId="CommentReference">
    <w:name w:val="annotation reference"/>
    <w:rsid w:val="004B759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B759B"/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4B759B"/>
    <w:rPr>
      <w:rFonts w:eastAsia="Times New Roman"/>
      <w:b/>
      <w:bCs/>
      <w:lang w:val="lt-LT"/>
    </w:rPr>
  </w:style>
  <w:style w:type="character" w:customStyle="1" w:styleId="Heading3Char">
    <w:name w:val="Heading 3 Char"/>
    <w:aliases w:val="Section Header3 Char,Sub-Clause Paragraph Char,H3 Char"/>
    <w:link w:val="Heading3"/>
    <w:uiPriority w:val="9"/>
    <w:rsid w:val="00FE73AE"/>
    <w:rPr>
      <w:rFonts w:eastAsia="Times New Roman"/>
      <w:sz w:val="22"/>
      <w:szCs w:val="22"/>
      <w:lang w:val="lt-LT" w:eastAsia="lt-LT"/>
    </w:rPr>
  </w:style>
  <w:style w:type="character" w:customStyle="1" w:styleId="Heading7Char">
    <w:name w:val="Heading 7 Char"/>
    <w:link w:val="Heading7"/>
    <w:rsid w:val="00FE73AE"/>
    <w:rPr>
      <w:rFonts w:eastAsia="Times New Roman"/>
      <w:sz w:val="48"/>
      <w:szCs w:val="48"/>
      <w:lang w:val="lt-LT" w:eastAsia="lt-LT"/>
    </w:rPr>
  </w:style>
  <w:style w:type="character" w:customStyle="1" w:styleId="Heading8Char">
    <w:name w:val="Heading 8 Char"/>
    <w:link w:val="Heading8"/>
    <w:rsid w:val="00FE73AE"/>
    <w:rPr>
      <w:rFonts w:eastAsia="Times New Roman"/>
      <w:b/>
      <w:bCs/>
      <w:sz w:val="18"/>
      <w:szCs w:val="18"/>
      <w:lang w:val="lt-LT" w:eastAsia="lt-LT"/>
    </w:rPr>
  </w:style>
  <w:style w:type="character" w:customStyle="1" w:styleId="Heading9Char">
    <w:name w:val="Heading 9 Char"/>
    <w:link w:val="Heading9"/>
    <w:rsid w:val="00FE73AE"/>
    <w:rPr>
      <w:rFonts w:eastAsia="Times New Roman"/>
      <w:sz w:val="40"/>
      <w:szCs w:val="40"/>
      <w:lang w:val="lt-LT" w:eastAsia="lt-LT"/>
    </w:rPr>
  </w:style>
  <w:style w:type="paragraph" w:customStyle="1" w:styleId="Body2">
    <w:name w:val="Body 2"/>
    <w:rsid w:val="00744F36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 w:eastAsia="lt-LT"/>
    </w:rPr>
  </w:style>
  <w:style w:type="paragraph" w:customStyle="1" w:styleId="Body">
    <w:name w:val="Body"/>
    <w:rsid w:val="00691158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  <w:lang w:eastAsia="lt-LT"/>
    </w:rPr>
  </w:style>
  <w:style w:type="table" w:styleId="TableGrid">
    <w:name w:val="Table Grid"/>
    <w:basedOn w:val="TableNormal"/>
    <w:rsid w:val="00C874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443DEB"/>
    <w:rPr>
      <w:rFonts w:eastAsia="Times New Roman"/>
      <w:sz w:val="24"/>
      <w:lang w:eastAsia="en-US"/>
    </w:rPr>
  </w:style>
  <w:style w:type="character" w:styleId="IntenseEmphasis">
    <w:name w:val="Intense Emphasis"/>
    <w:basedOn w:val="DefaultParagraphFont"/>
    <w:uiPriority w:val="21"/>
    <w:qFormat/>
    <w:rsid w:val="003902CD"/>
    <w:rPr>
      <w:i/>
      <w:iCs/>
      <w:color w:val="2F5496" w:themeColor="accent1" w:themeShade="B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D3001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1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e73b8b88a68d4b01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D5CFA6343D23146BD259ED32657FC1C" ma:contentTypeVersion="18" ma:contentTypeDescription="Kurkite naują dokumentą." ma:contentTypeScope="" ma:versionID="d79a3a3839eb8060688a88a875248ff5">
  <xsd:schema xmlns:xsd="http://www.w3.org/2001/XMLSchema" xmlns:xs="http://www.w3.org/2001/XMLSchema" xmlns:p="http://schemas.microsoft.com/office/2006/metadata/properties" xmlns:ns3="a4ef7d86-fc63-479f-a834-53cd8da648c5" xmlns:ns4="d4b25c91-b263-431d-8be3-b0794e6db2e4" targetNamespace="http://schemas.microsoft.com/office/2006/metadata/properties" ma:root="true" ma:fieldsID="930483678bf01acde62e99f57e2bc0d9" ns3:_="" ns4:_="">
    <xsd:import namespace="a4ef7d86-fc63-479f-a834-53cd8da648c5"/>
    <xsd:import namespace="d4b25c91-b263-431d-8be3-b0794e6db2e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ef7d86-fc63-479f-a834-53cd8da648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b25c91-b263-431d-8be3-b0794e6db2e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4ef7d86-fc63-479f-a834-53cd8da648c5" xsi:nil="true"/>
  </documentManagement>
</p:properties>
</file>

<file path=customXml/item3.xml><?xml version="1.0" encoding="utf-8"?>
<LongProperties xmlns="http://schemas.microsoft.com/office/2006/metadata/longProperties">
  <LongProp xmlns="" name="SSAuditLogLastValue"><![CDATA[<?xml version="1.0" encoding="utf-16"?>
<SSItemProperties xmlns:xsd="http://www.w3.org/2001/XMLSchema" xmlns:xsi="http://www.w3.org/2001/XMLSchema-instance">
  <Fields>
    <string>FileLeafRef</string>
    <string>Title</string>
  </Fields>
  <Values>
    <string>gauti klausimai 07 02.doc</string>
    <string />
  </Values>
</SSItemProperties>]]></LongProp>
</Long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4E0C35-B9F7-4972-9B0D-F2B4C0E4C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ef7d86-fc63-479f-a834-53cd8da648c5"/>
    <ds:schemaRef ds:uri="d4b25c91-b263-431d-8be3-b0794e6db2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EE5E00-9D93-4E0E-9C98-05BD42C44954}">
  <ds:schemaRefs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d4b25c91-b263-431d-8be3-b0794e6db2e4"/>
    <ds:schemaRef ds:uri="a4ef7d86-fc63-479f-a834-53cd8da648c5"/>
  </ds:schemaRefs>
</ds:datastoreItem>
</file>

<file path=customXml/itemProps3.xml><?xml version="1.0" encoding="utf-8"?>
<ds:datastoreItem xmlns:ds="http://schemas.openxmlformats.org/officeDocument/2006/customXml" ds:itemID="{B0A860CB-FB2D-4404-A6D1-5882A6047D15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66BA952E-13BF-4329-9EC8-5F3A7479D1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467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KDB</Company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</dc:creator>
  <cp:keywords/>
  <cp:lastModifiedBy>Aušra Pagodinienė</cp:lastModifiedBy>
  <cp:revision>26</cp:revision>
  <cp:lastPrinted>2020-09-09T22:37:00Z</cp:lastPrinted>
  <dcterms:created xsi:type="dcterms:W3CDTF">2025-05-16T09:28:00Z</dcterms:created>
  <dcterms:modified xsi:type="dcterms:W3CDTF">2025-11-20T10:35:00Z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0x0101002D5CFA6343D23146BD259ED32657FC1C</vt:lpwstr>
  </property>
  <property fmtid="{D5CDD505-2E9C-101B-9397-08002B2CF9AE}" pid="3" name="auditlogfromitemproperty">
    <vt:lpwstr/>
  </property>
  <property fmtid="{D5CDD505-2E9C-101B-9397-08002B2CF9AE}" pid="4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&lt;/Fields&gt;_x000d_
  &lt;Value</vt:lpwstr>
  </property>
  <property fmtid="{D5CDD505-2E9C-101B-9397-08002B2CF9AE}" pid="5" name="TaxCatchAll">
    <vt:lpwstr/>
  </property>
  <property fmtid="{D5CDD505-2E9C-101B-9397-08002B2CF9AE}" pid="6" name="lcf76f155ced4ddcb4097134ff3c332f">
    <vt:lpwstr/>
  </property>
</Properties>
</file>